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94CFA" w14:textId="0A35F439" w:rsidR="003F35E9" w:rsidRPr="003F35E9" w:rsidRDefault="003F35E9" w:rsidP="003F35E9">
      <w:pPr>
        <w:pStyle w:val="Para02"/>
        <w:rPr>
          <w:rFonts w:ascii="Arial" w:hAnsi="Arial" w:cs="Arial"/>
          <w:i w:val="0"/>
          <w:iCs w:val="0"/>
          <w:color w:val="auto"/>
          <w:sz w:val="21"/>
          <w:szCs w:val="21"/>
        </w:rPr>
      </w:pPr>
      <w:r w:rsidRPr="003F35E9">
        <w:rPr>
          <w:rFonts w:ascii="Arial" w:hAnsi="Arial"/>
          <w:i w:val="0"/>
          <w:color w:val="auto"/>
          <w:sz w:val="21"/>
        </w:rPr>
        <w:t xml:space="preserve">Internal number of the Contracting Authority: JN </w:t>
      </w:r>
      <w:r w:rsidR="00F037DE">
        <w:rPr>
          <w:rFonts w:ascii="Arial" w:hAnsi="Arial"/>
          <w:i w:val="0"/>
          <w:color w:val="auto"/>
          <w:sz w:val="21"/>
        </w:rPr>
        <w:t>093</w:t>
      </w:r>
      <w:r w:rsidRPr="003F35E9">
        <w:rPr>
          <w:rFonts w:ascii="Arial" w:hAnsi="Arial"/>
          <w:i w:val="0"/>
          <w:color w:val="auto"/>
          <w:sz w:val="21"/>
        </w:rPr>
        <w:t>/2024</w:t>
      </w:r>
    </w:p>
    <w:p w14:paraId="399AC1F3" w14:textId="45CF78F7" w:rsidR="003F35E9" w:rsidRPr="003F35E9" w:rsidRDefault="003F35E9" w:rsidP="003F35E9">
      <w:pPr>
        <w:pStyle w:val="Para02"/>
        <w:rPr>
          <w:rFonts w:ascii="Arial" w:hAnsi="Arial" w:cs="Arial"/>
          <w:i w:val="0"/>
          <w:iCs w:val="0"/>
          <w:color w:val="auto"/>
          <w:sz w:val="21"/>
          <w:szCs w:val="21"/>
        </w:rPr>
      </w:pPr>
      <w:r w:rsidRPr="003F35E9">
        <w:rPr>
          <w:rFonts w:ascii="Arial" w:hAnsi="Arial"/>
          <w:i w:val="0"/>
          <w:color w:val="auto"/>
          <w:sz w:val="21"/>
        </w:rPr>
        <w:t xml:space="preserve">Date: </w:t>
      </w:r>
      <w:r w:rsidR="00F037DE">
        <w:rPr>
          <w:rFonts w:ascii="Arial" w:hAnsi="Arial"/>
          <w:i w:val="0"/>
          <w:color w:val="auto"/>
          <w:sz w:val="21"/>
        </w:rPr>
        <w:t>16</w:t>
      </w:r>
      <w:r w:rsidRPr="003F35E9">
        <w:rPr>
          <w:rFonts w:ascii="Arial" w:hAnsi="Arial"/>
          <w:i w:val="0"/>
          <w:color w:val="auto"/>
          <w:sz w:val="21"/>
        </w:rPr>
        <w:t>.</w:t>
      </w:r>
      <w:r w:rsidR="00F037DE">
        <w:rPr>
          <w:rFonts w:ascii="Arial" w:hAnsi="Arial"/>
          <w:i w:val="0"/>
          <w:color w:val="auto"/>
          <w:sz w:val="21"/>
        </w:rPr>
        <w:t>12</w:t>
      </w:r>
      <w:r w:rsidRPr="003F35E9">
        <w:rPr>
          <w:rFonts w:ascii="Arial" w:hAnsi="Arial"/>
          <w:i w:val="0"/>
          <w:color w:val="auto"/>
          <w:sz w:val="21"/>
        </w:rPr>
        <w:t>.2024</w:t>
      </w:r>
    </w:p>
    <w:p w14:paraId="010F6AC9" w14:textId="77777777" w:rsidR="003F35E9" w:rsidRPr="003F35E9" w:rsidRDefault="003F35E9" w:rsidP="003F35E9">
      <w:pPr>
        <w:pStyle w:val="Para02"/>
        <w:rPr>
          <w:rFonts w:ascii="Arial" w:hAnsi="Arial" w:cs="Arial"/>
          <w:i w:val="0"/>
          <w:sz w:val="21"/>
          <w:szCs w:val="21"/>
        </w:rPr>
      </w:pPr>
    </w:p>
    <w:p w14:paraId="47805CE3" w14:textId="77777777" w:rsidR="003F35E9" w:rsidRPr="003F35E9" w:rsidRDefault="003F35E9" w:rsidP="003F35E9">
      <w:pPr>
        <w:pStyle w:val="Para02"/>
        <w:rPr>
          <w:rFonts w:ascii="Arial" w:hAnsi="Arial" w:cs="Arial"/>
          <w:i w:val="0"/>
          <w:sz w:val="21"/>
          <w:szCs w:val="21"/>
        </w:rPr>
      </w:pPr>
    </w:p>
    <w:p w14:paraId="22784F54" w14:textId="77777777" w:rsidR="003F35E9" w:rsidRPr="003F35E9" w:rsidRDefault="003F35E9" w:rsidP="003F35E9">
      <w:pPr>
        <w:pStyle w:val="Para05"/>
        <w:rPr>
          <w:rFonts w:ascii="Arial" w:hAnsi="Arial" w:cs="Arial"/>
          <w:i w:val="0"/>
          <w:sz w:val="21"/>
          <w:szCs w:val="21"/>
        </w:rPr>
      </w:pPr>
      <w:r w:rsidRPr="003F35E9">
        <w:rPr>
          <w:rFonts w:ascii="Arial" w:hAnsi="Arial"/>
          <w:i w:val="0"/>
          <w:sz w:val="21"/>
        </w:rPr>
        <w:t>DOCUMENTATION RELATING TO THE PUBLIC PROCUREMENT PROCEDURE</w:t>
      </w:r>
    </w:p>
    <w:p w14:paraId="7C8806CE" w14:textId="77777777" w:rsidR="003F35E9" w:rsidRPr="003F35E9" w:rsidRDefault="003F35E9" w:rsidP="003F35E9">
      <w:pPr>
        <w:pStyle w:val="Para05"/>
        <w:rPr>
          <w:rFonts w:ascii="Arial" w:hAnsi="Arial" w:cs="Arial"/>
          <w:i w:val="0"/>
          <w:sz w:val="21"/>
          <w:szCs w:val="21"/>
        </w:rPr>
      </w:pPr>
      <w:r w:rsidRPr="003F35E9">
        <w:rPr>
          <w:rFonts w:ascii="Arial" w:hAnsi="Arial"/>
          <w:i w:val="0"/>
          <w:sz w:val="21"/>
        </w:rPr>
        <w:t xml:space="preserve">INSTRUCTIONS TO TENDERERS FOR THE PREPARATION OF THE TENDER </w:t>
      </w:r>
    </w:p>
    <w:p w14:paraId="0979FD02" w14:textId="77777777" w:rsidR="003F35E9" w:rsidRPr="003F35E9" w:rsidRDefault="003F35E9" w:rsidP="003F35E9">
      <w:pPr>
        <w:jc w:val="center"/>
        <w:rPr>
          <w:rFonts w:ascii="Arial" w:hAnsi="Arial" w:cs="Arial"/>
          <w:sz w:val="21"/>
          <w:szCs w:val="21"/>
        </w:rPr>
      </w:pPr>
    </w:p>
    <w:p w14:paraId="27EBE60F" w14:textId="77777777" w:rsidR="003F35E9" w:rsidRPr="003F35E9" w:rsidRDefault="003F35E9" w:rsidP="003F35E9">
      <w:pPr>
        <w:jc w:val="center"/>
        <w:rPr>
          <w:rFonts w:ascii="Arial" w:hAnsi="Arial" w:cs="Arial"/>
          <w:sz w:val="21"/>
          <w:szCs w:val="21"/>
        </w:rPr>
      </w:pPr>
    </w:p>
    <w:p w14:paraId="1FE586FF" w14:textId="77777777" w:rsidR="003F35E9" w:rsidRPr="003F35E9" w:rsidRDefault="003F35E9" w:rsidP="003F35E9">
      <w:pPr>
        <w:rPr>
          <w:rFonts w:ascii="Arial" w:hAnsi="Arial" w:cs="Arial"/>
          <w:sz w:val="21"/>
          <w:szCs w:val="21"/>
        </w:rPr>
      </w:pPr>
      <w:r w:rsidRPr="003F35E9">
        <w:rPr>
          <w:rFonts w:ascii="Arial" w:hAnsi="Arial"/>
          <w:sz w:val="21"/>
        </w:rPr>
        <w:t xml:space="preserve">Subject-matter of the public contract: </w:t>
      </w:r>
    </w:p>
    <w:p w14:paraId="4378AB4B" w14:textId="77777777" w:rsidR="003F35E9" w:rsidRPr="003F35E9" w:rsidRDefault="003F35E9" w:rsidP="003F35E9">
      <w:pPr>
        <w:rPr>
          <w:rFonts w:ascii="Arial" w:hAnsi="Arial" w:cs="Arial"/>
          <w:sz w:val="21"/>
          <w:szCs w:val="21"/>
        </w:rPr>
      </w:pPr>
    </w:p>
    <w:p w14:paraId="2CDE48A8" w14:textId="620F2096" w:rsidR="003F35E9" w:rsidRDefault="006C46A5" w:rsidP="003F35E9">
      <w:pPr>
        <w:spacing w:line="240" w:lineRule="auto"/>
        <w:rPr>
          <w:rFonts w:ascii="Arial" w:hAnsi="Arial" w:cs="Arial"/>
          <w:b/>
          <w:sz w:val="21"/>
          <w:szCs w:val="21"/>
        </w:rPr>
      </w:pPr>
      <w:bookmarkStart w:id="0" w:name="_Hlk177137385"/>
      <w:r w:rsidRPr="006C46A5">
        <w:rPr>
          <w:rFonts w:ascii="Arial" w:hAnsi="Arial" w:cs="Arial"/>
          <w:b/>
          <w:sz w:val="21"/>
          <w:szCs w:val="21"/>
        </w:rPr>
        <w:t>Review of the updated Basic design, the preparation of the tender documents for the LOT TGD and consultancy services for the PSP Kozjak project</w:t>
      </w:r>
      <w:bookmarkEnd w:id="0"/>
    </w:p>
    <w:p w14:paraId="0D1A67BC" w14:textId="77777777" w:rsidR="006C46A5" w:rsidRPr="003F35E9" w:rsidRDefault="006C46A5" w:rsidP="003F35E9">
      <w:pPr>
        <w:spacing w:line="240" w:lineRule="auto"/>
        <w:rPr>
          <w:rFonts w:ascii="Arial" w:hAnsi="Arial" w:cs="Arial"/>
          <w:b/>
          <w:sz w:val="21"/>
          <w:szCs w:val="21"/>
        </w:rPr>
      </w:pPr>
    </w:p>
    <w:p w14:paraId="66961013" w14:textId="77777777" w:rsidR="003F35E9" w:rsidRPr="003F35E9" w:rsidRDefault="003F35E9" w:rsidP="003F35E9">
      <w:pPr>
        <w:spacing w:line="240" w:lineRule="auto"/>
        <w:rPr>
          <w:rFonts w:ascii="Arial" w:eastAsia="Calibri" w:hAnsi="Arial" w:cs="Arial"/>
          <w:sz w:val="21"/>
          <w:szCs w:val="21"/>
        </w:rPr>
      </w:pPr>
      <w:bookmarkStart w:id="1" w:name="_Hlk177649938"/>
      <w:r w:rsidRPr="003F35E9">
        <w:rPr>
          <w:rFonts w:ascii="Arial" w:hAnsi="Arial"/>
          <w:sz w:val="21"/>
        </w:rPr>
        <w:t xml:space="preserve">Documentation relating to the public procurement procedure </w:t>
      </w:r>
      <w:bookmarkEnd w:id="1"/>
      <w:r w:rsidRPr="003F35E9">
        <w:rPr>
          <w:rFonts w:ascii="Arial" w:hAnsi="Arial"/>
          <w:sz w:val="21"/>
        </w:rPr>
        <w:t>consists of the following documents:</w:t>
      </w:r>
    </w:p>
    <w:p w14:paraId="25F387D7" w14:textId="77777777" w:rsidR="003F35E9" w:rsidRPr="003F35E9" w:rsidRDefault="003F35E9" w:rsidP="003F35E9">
      <w:pPr>
        <w:spacing w:line="240" w:lineRule="auto"/>
        <w:rPr>
          <w:rFonts w:ascii="Arial" w:eastAsia="Calibri" w:hAnsi="Arial" w:cs="Arial"/>
          <w:iCs/>
          <w:sz w:val="21"/>
          <w:szCs w:val="21"/>
        </w:rPr>
      </w:pPr>
    </w:p>
    <w:p w14:paraId="0AAEFBE8" w14:textId="77777777" w:rsidR="003F35E9" w:rsidRPr="003F35E9" w:rsidRDefault="003F35E9" w:rsidP="003F35E9">
      <w:pPr>
        <w:pStyle w:val="Odstavekseznama"/>
        <w:numPr>
          <w:ilvl w:val="0"/>
          <w:numId w:val="12"/>
        </w:numPr>
        <w:spacing w:line="240" w:lineRule="auto"/>
        <w:rPr>
          <w:rFonts w:eastAsia="Calibri" w:cs="Arial"/>
          <w:iCs/>
          <w:sz w:val="21"/>
          <w:szCs w:val="21"/>
        </w:rPr>
      </w:pPr>
      <w:r w:rsidRPr="003F35E9">
        <w:rPr>
          <w:sz w:val="21"/>
        </w:rPr>
        <w:t>I. Instructions to tenderers</w:t>
      </w:r>
    </w:p>
    <w:p w14:paraId="76029A9E" w14:textId="77777777" w:rsidR="003F35E9" w:rsidRPr="003F35E9" w:rsidRDefault="003F35E9" w:rsidP="003F35E9">
      <w:pPr>
        <w:pStyle w:val="Odstavekseznama"/>
        <w:numPr>
          <w:ilvl w:val="0"/>
          <w:numId w:val="12"/>
        </w:numPr>
        <w:spacing w:line="240" w:lineRule="auto"/>
        <w:rPr>
          <w:rFonts w:eastAsia="Calibri" w:cs="Arial"/>
          <w:iCs/>
          <w:sz w:val="21"/>
          <w:szCs w:val="21"/>
        </w:rPr>
      </w:pPr>
      <w:r w:rsidRPr="003F35E9">
        <w:rPr>
          <w:sz w:val="21"/>
        </w:rPr>
        <w:t>II. Forms and document samples</w:t>
      </w:r>
    </w:p>
    <w:p w14:paraId="5CF28719" w14:textId="77777777" w:rsidR="003F35E9" w:rsidRPr="003F35E9" w:rsidRDefault="003F35E9" w:rsidP="003F35E9">
      <w:pPr>
        <w:pStyle w:val="Odstavekseznama"/>
        <w:numPr>
          <w:ilvl w:val="0"/>
          <w:numId w:val="12"/>
        </w:numPr>
        <w:spacing w:line="240" w:lineRule="auto"/>
        <w:ind w:left="709" w:hanging="349"/>
        <w:rPr>
          <w:rFonts w:eastAsia="Calibri" w:cs="Arial"/>
          <w:sz w:val="21"/>
          <w:szCs w:val="21"/>
        </w:rPr>
      </w:pPr>
      <w:r w:rsidRPr="003F35E9">
        <w:rPr>
          <w:sz w:val="21"/>
        </w:rPr>
        <w:t>III. Technical specifications - Terms of Reference with annexes:</w:t>
      </w:r>
    </w:p>
    <w:p w14:paraId="5F35B2E8" w14:textId="77777777" w:rsidR="003F35E9" w:rsidRPr="003F35E9" w:rsidRDefault="003F35E9" w:rsidP="003F35E9">
      <w:pPr>
        <w:pStyle w:val="Odstavekseznama"/>
        <w:numPr>
          <w:ilvl w:val="1"/>
          <w:numId w:val="12"/>
        </w:numPr>
        <w:spacing w:line="240" w:lineRule="auto"/>
        <w:ind w:left="1434" w:hanging="357"/>
        <w:rPr>
          <w:rFonts w:eastAsia="Calibri" w:cs="Arial"/>
          <w:sz w:val="21"/>
          <w:szCs w:val="21"/>
        </w:rPr>
      </w:pPr>
      <w:r w:rsidRPr="003F35E9">
        <w:rPr>
          <w:sz w:val="21"/>
        </w:rPr>
        <w:t>Annex 1 - Table of Contents of the nIDP (revised conceptual design)</w:t>
      </w:r>
    </w:p>
    <w:p w14:paraId="2A1D4C8B" w14:textId="77777777" w:rsidR="003F35E9" w:rsidRPr="003F35E9" w:rsidRDefault="003F35E9" w:rsidP="003F35E9">
      <w:pPr>
        <w:pStyle w:val="Odstavekseznama"/>
        <w:numPr>
          <w:ilvl w:val="1"/>
          <w:numId w:val="12"/>
        </w:numPr>
        <w:spacing w:line="240" w:lineRule="auto"/>
        <w:ind w:left="1434" w:hanging="357"/>
        <w:rPr>
          <w:rFonts w:eastAsia="Calibri" w:cs="Arial"/>
          <w:sz w:val="21"/>
          <w:szCs w:val="21"/>
        </w:rPr>
      </w:pPr>
      <w:r w:rsidRPr="003F35E9">
        <w:rPr>
          <w:sz w:val="21"/>
        </w:rPr>
        <w:t>Annex 2 - Detailed model for the organisation of the tender documents for LOT TGD (turbine, generator and overhead crane in the cavern)</w:t>
      </w:r>
    </w:p>
    <w:p w14:paraId="410E374E" w14:textId="77777777" w:rsidR="003F35E9" w:rsidRPr="003F35E9" w:rsidRDefault="003F35E9" w:rsidP="003F35E9">
      <w:pPr>
        <w:pStyle w:val="Odstavekseznama"/>
        <w:numPr>
          <w:ilvl w:val="0"/>
          <w:numId w:val="12"/>
        </w:numPr>
        <w:spacing w:line="240" w:lineRule="auto"/>
        <w:rPr>
          <w:rFonts w:eastAsia="Calibri" w:cs="Arial"/>
          <w:sz w:val="21"/>
          <w:szCs w:val="21"/>
        </w:rPr>
      </w:pPr>
      <w:r w:rsidRPr="003F35E9">
        <w:rPr>
          <w:sz w:val="21"/>
        </w:rPr>
        <w:t>IV. Price list</w:t>
      </w:r>
    </w:p>
    <w:p w14:paraId="596C77C3" w14:textId="77777777" w:rsidR="003F35E9" w:rsidRPr="003F35E9" w:rsidRDefault="003F35E9" w:rsidP="003F35E9">
      <w:pPr>
        <w:pStyle w:val="Odstavekseznama"/>
        <w:numPr>
          <w:ilvl w:val="0"/>
          <w:numId w:val="12"/>
        </w:numPr>
        <w:spacing w:line="240" w:lineRule="auto"/>
        <w:rPr>
          <w:rFonts w:eastAsia="Calibri" w:cs="Arial"/>
          <w:iCs/>
          <w:sz w:val="21"/>
          <w:szCs w:val="21"/>
        </w:rPr>
      </w:pPr>
      <w:r w:rsidRPr="003F35E9">
        <w:rPr>
          <w:sz w:val="21"/>
        </w:rPr>
        <w:t>V. ESPD form</w:t>
      </w:r>
    </w:p>
    <w:p w14:paraId="313B582C" w14:textId="77777777" w:rsidR="003F35E9" w:rsidRPr="003F35E9" w:rsidRDefault="003F35E9" w:rsidP="003F35E9">
      <w:pPr>
        <w:spacing w:line="240" w:lineRule="auto"/>
        <w:rPr>
          <w:rFonts w:ascii="Arial" w:eastAsia="Calibri" w:hAnsi="Arial" w:cs="Arial"/>
          <w:iCs/>
          <w:sz w:val="21"/>
          <w:szCs w:val="21"/>
        </w:rPr>
      </w:pPr>
    </w:p>
    <w:p w14:paraId="4CB24BC7" w14:textId="77777777" w:rsidR="003F35E9" w:rsidRPr="003F35E9" w:rsidRDefault="003F35E9" w:rsidP="003F35E9">
      <w:pPr>
        <w:tabs>
          <w:tab w:val="left" w:pos="851"/>
        </w:tabs>
        <w:spacing w:line="240" w:lineRule="auto"/>
        <w:rPr>
          <w:rFonts w:ascii="Arial" w:hAnsi="Arial" w:cs="Arial"/>
          <w:sz w:val="21"/>
          <w:szCs w:val="21"/>
        </w:rPr>
      </w:pPr>
      <w:r w:rsidRPr="003F35E9">
        <w:rPr>
          <w:rFonts w:ascii="Arial" w:hAnsi="Arial"/>
          <w:sz w:val="21"/>
        </w:rPr>
        <w:t>The full documentation is published on the public procurement portal.</w:t>
      </w:r>
    </w:p>
    <w:p w14:paraId="6F11E92E" w14:textId="77777777" w:rsidR="003F35E9" w:rsidRPr="003F35E9" w:rsidRDefault="003F35E9" w:rsidP="003F35E9">
      <w:pPr>
        <w:tabs>
          <w:tab w:val="left" w:pos="851"/>
        </w:tabs>
        <w:spacing w:line="240" w:lineRule="auto"/>
        <w:rPr>
          <w:rFonts w:ascii="Arial" w:hAnsi="Arial" w:cs="Arial"/>
          <w:sz w:val="21"/>
          <w:szCs w:val="21"/>
        </w:rPr>
      </w:pPr>
    </w:p>
    <w:p w14:paraId="1D2B8C63" w14:textId="77777777" w:rsidR="003F35E9" w:rsidRPr="003F35E9" w:rsidRDefault="003F35E9" w:rsidP="003F35E9">
      <w:pPr>
        <w:pStyle w:val="Naslov1"/>
        <w:rPr>
          <w:rFonts w:ascii="Arial" w:hAnsi="Arial" w:cs="Arial"/>
          <w:sz w:val="21"/>
          <w:szCs w:val="21"/>
        </w:rPr>
      </w:pPr>
      <w:r w:rsidRPr="003F35E9">
        <w:rPr>
          <w:rFonts w:ascii="Arial" w:hAnsi="Arial"/>
          <w:sz w:val="21"/>
        </w:rPr>
        <w:t>GENERAL INSTRUCTIONS TO TENDERERS</w:t>
      </w:r>
    </w:p>
    <w:p w14:paraId="2AB5836A" w14:textId="77777777" w:rsidR="003F35E9" w:rsidRPr="003F35E9" w:rsidRDefault="003F35E9" w:rsidP="003F35E9">
      <w:pPr>
        <w:rPr>
          <w:rFonts w:ascii="Arial" w:hAnsi="Arial" w:cs="Arial"/>
          <w:sz w:val="21"/>
          <w:szCs w:val="21"/>
        </w:rPr>
      </w:pPr>
    </w:p>
    <w:p w14:paraId="107F3DFF"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Information about the Contracting Authority and legal basis</w:t>
      </w:r>
    </w:p>
    <w:p w14:paraId="7C7A13DC" w14:textId="77777777" w:rsidR="003F35E9" w:rsidRPr="003F35E9" w:rsidRDefault="003F35E9" w:rsidP="003F35E9">
      <w:pPr>
        <w:spacing w:line="240" w:lineRule="auto"/>
        <w:rPr>
          <w:rFonts w:ascii="Arial" w:eastAsia="Calibri" w:hAnsi="Arial" w:cs="Arial"/>
          <w:iCs/>
          <w:color w:val="000000"/>
          <w:sz w:val="21"/>
          <w:szCs w:val="21"/>
        </w:rPr>
      </w:pPr>
    </w:p>
    <w:p w14:paraId="7258CFE9" w14:textId="77777777" w:rsidR="003F35E9" w:rsidRPr="003F35E9" w:rsidRDefault="003F35E9" w:rsidP="003F35E9">
      <w:pPr>
        <w:spacing w:line="240" w:lineRule="auto"/>
        <w:rPr>
          <w:rFonts w:ascii="Arial" w:eastAsia="Calibri" w:hAnsi="Arial" w:cs="Arial"/>
          <w:iCs/>
          <w:color w:val="000000"/>
          <w:sz w:val="21"/>
          <w:szCs w:val="21"/>
        </w:rPr>
      </w:pPr>
      <w:r w:rsidRPr="003F35E9">
        <w:rPr>
          <w:rFonts w:ascii="Arial" w:hAnsi="Arial"/>
          <w:color w:val="000000"/>
          <w:sz w:val="21"/>
        </w:rPr>
        <w:t xml:space="preserve">This procurement is carried out by Dravske elektrarne Maribor d.o.o., Obrežna ulica 170, 2000 Maribor </w:t>
      </w:r>
      <w:r w:rsidRPr="003F35E9">
        <w:rPr>
          <w:rFonts w:ascii="Arial" w:hAnsi="Arial"/>
          <w:color w:val="000000"/>
          <w:sz w:val="21"/>
        </w:rPr>
        <w:br/>
        <w:t xml:space="preserve">(hereinafter: “the Contracting Authority”). </w:t>
      </w:r>
    </w:p>
    <w:p w14:paraId="542D1A8D" w14:textId="77777777" w:rsidR="003F35E9" w:rsidRPr="003F35E9" w:rsidRDefault="003F35E9" w:rsidP="003F35E9">
      <w:pPr>
        <w:spacing w:line="240" w:lineRule="auto"/>
        <w:rPr>
          <w:rFonts w:ascii="Arial" w:eastAsia="Calibri" w:hAnsi="Arial" w:cs="Arial"/>
          <w:iCs/>
          <w:color w:val="000000"/>
          <w:sz w:val="21"/>
          <w:szCs w:val="21"/>
        </w:rPr>
      </w:pPr>
    </w:p>
    <w:p w14:paraId="61606544" w14:textId="77777777" w:rsidR="003F35E9" w:rsidRPr="003F35E9" w:rsidRDefault="003F35E9" w:rsidP="003F35E9">
      <w:pPr>
        <w:spacing w:line="240" w:lineRule="auto"/>
        <w:rPr>
          <w:rFonts w:ascii="Arial" w:eastAsia="Calibri" w:hAnsi="Arial" w:cs="Arial"/>
          <w:iCs/>
          <w:color w:val="000000"/>
          <w:sz w:val="21"/>
          <w:szCs w:val="21"/>
        </w:rPr>
      </w:pPr>
      <w:r w:rsidRPr="003F35E9">
        <w:rPr>
          <w:rFonts w:ascii="Arial" w:hAnsi="Arial"/>
          <w:color w:val="000000"/>
          <w:sz w:val="21"/>
        </w:rPr>
        <w:t>The Contracting Authority shall carry out the procurement procedure on the basis of the applicable legislation and regulations governing public procurement, and in accordance with the applicable legislation governing public finance and the area which is the subject-matter of the public contract.</w:t>
      </w:r>
    </w:p>
    <w:p w14:paraId="4A19DDEF" w14:textId="77777777" w:rsidR="003F35E9" w:rsidRPr="003F35E9" w:rsidRDefault="003F35E9" w:rsidP="003F35E9">
      <w:pPr>
        <w:spacing w:line="240" w:lineRule="auto"/>
        <w:rPr>
          <w:rFonts w:ascii="Arial" w:eastAsia="Calibri" w:hAnsi="Arial" w:cs="Arial"/>
          <w:iCs/>
          <w:color w:val="000000"/>
          <w:sz w:val="21"/>
          <w:szCs w:val="21"/>
        </w:rPr>
      </w:pPr>
    </w:p>
    <w:p w14:paraId="5D63F9CE"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Type of procedure and method of contract award</w:t>
      </w:r>
    </w:p>
    <w:p w14:paraId="5F7347D3" w14:textId="77777777" w:rsidR="003F35E9" w:rsidRPr="003F35E9" w:rsidRDefault="003F35E9" w:rsidP="003F35E9">
      <w:pPr>
        <w:spacing w:line="240" w:lineRule="auto"/>
        <w:rPr>
          <w:rFonts w:ascii="Arial" w:eastAsia="Calibri" w:hAnsi="Arial" w:cs="Arial"/>
          <w:iCs/>
          <w:color w:val="000000"/>
          <w:sz w:val="21"/>
          <w:szCs w:val="21"/>
        </w:rPr>
      </w:pPr>
    </w:p>
    <w:p w14:paraId="64974A62" w14:textId="77777777" w:rsidR="003F35E9" w:rsidRPr="003F35E9" w:rsidRDefault="003F35E9" w:rsidP="003F35E9">
      <w:pPr>
        <w:spacing w:line="240" w:lineRule="auto"/>
        <w:rPr>
          <w:rFonts w:ascii="Arial" w:eastAsia="Calibri" w:hAnsi="Arial" w:cs="Arial"/>
          <w:iCs/>
          <w:color w:val="000000"/>
          <w:sz w:val="21"/>
          <w:szCs w:val="21"/>
        </w:rPr>
      </w:pPr>
      <w:r w:rsidRPr="003F35E9">
        <w:rPr>
          <w:rFonts w:ascii="Arial" w:hAnsi="Arial"/>
          <w:color w:val="000000"/>
          <w:sz w:val="21"/>
        </w:rPr>
        <w:t>The Contracting Authority will carry out the negotiated procedure with publication in two stages, in accordance with Article 45 of the Public Procurement Act (</w:t>
      </w:r>
      <w:r w:rsidRPr="003F35E9">
        <w:rPr>
          <w:rFonts w:ascii="Arial" w:hAnsi="Arial"/>
          <w:i/>
          <w:iCs/>
          <w:color w:val="000000"/>
          <w:sz w:val="21"/>
        </w:rPr>
        <w:t>Zakon o javnem naročanju</w:t>
      </w:r>
      <w:r w:rsidRPr="003F35E9">
        <w:rPr>
          <w:rFonts w:ascii="Arial" w:hAnsi="Arial"/>
          <w:color w:val="000000"/>
          <w:sz w:val="21"/>
        </w:rPr>
        <w:t xml:space="preserve"> – ZJN-3), Official Gazette of the Republic of Slovenia, No. 91/2015, as amended; hereinafter referred to as: "ZJN-3"):</w:t>
      </w:r>
    </w:p>
    <w:p w14:paraId="1B0D7E8D" w14:textId="77777777" w:rsidR="003F35E9" w:rsidRPr="003F35E9" w:rsidRDefault="003F35E9" w:rsidP="003F35E9">
      <w:pPr>
        <w:spacing w:line="240" w:lineRule="auto"/>
        <w:rPr>
          <w:rFonts w:ascii="Arial" w:eastAsia="Calibri" w:hAnsi="Arial" w:cs="Arial"/>
          <w:iCs/>
          <w:color w:val="000000"/>
          <w:sz w:val="21"/>
          <w:szCs w:val="21"/>
        </w:rPr>
      </w:pPr>
    </w:p>
    <w:p w14:paraId="6FBC9EBE" w14:textId="77777777" w:rsidR="003F35E9" w:rsidRPr="003F35E9" w:rsidRDefault="003F35E9" w:rsidP="003F35E9">
      <w:pPr>
        <w:widowControl w:val="0"/>
        <w:numPr>
          <w:ilvl w:val="0"/>
          <w:numId w:val="7"/>
        </w:numPr>
        <w:tabs>
          <w:tab w:val="left" w:pos="664"/>
        </w:tabs>
        <w:spacing w:line="240" w:lineRule="auto"/>
        <w:rPr>
          <w:rFonts w:ascii="Arial" w:hAnsi="Arial"/>
          <w:color w:val="000000"/>
          <w:sz w:val="21"/>
        </w:rPr>
      </w:pPr>
      <w:r w:rsidRPr="003F35E9">
        <w:rPr>
          <w:rFonts w:ascii="Arial" w:hAnsi="Arial"/>
          <w:color w:val="000000"/>
          <w:sz w:val="21"/>
        </w:rPr>
        <w:t xml:space="preserve">stage: On the basis of the submitted tenders, the Contracting Authority will determine the tenderers' suitability on the basis of the conditions set out in point </w:t>
      </w:r>
      <w:hyperlink w:anchor="_CONDITIONS_FOR_RECOGNITION" w:history="1">
        <w:r w:rsidRPr="003F35E9">
          <w:rPr>
            <w:color w:val="000000"/>
          </w:rPr>
          <w:t>5</w:t>
        </w:r>
      </w:hyperlink>
      <w:r w:rsidRPr="003F35E9">
        <w:rPr>
          <w:rFonts w:ascii="Arial" w:hAnsi="Arial"/>
          <w:color w:val="000000"/>
          <w:sz w:val="21"/>
        </w:rPr>
        <w:t xml:space="preserve"> and all technical requirements of the Contracting Authority indicated by the tenderer in the Forms and documents referred to in point </w:t>
      </w:r>
      <w:r w:rsidRPr="003F35E9">
        <w:rPr>
          <w:rFonts w:ascii="Arial" w:hAnsi="Arial"/>
          <w:color w:val="000000"/>
          <w:sz w:val="21"/>
        </w:rPr>
        <w:fldChar w:fldCharType="begin"/>
      </w:r>
      <w:r w:rsidRPr="003F35E9">
        <w:rPr>
          <w:rFonts w:ascii="Arial" w:hAnsi="Arial"/>
          <w:color w:val="000000"/>
          <w:sz w:val="21"/>
        </w:rPr>
        <w:instrText xml:space="preserve"> REF _Ref51313046 \r \h  \* MERGEFORMAT </w:instrText>
      </w:r>
      <w:r w:rsidRPr="003F35E9">
        <w:rPr>
          <w:rFonts w:ascii="Arial" w:hAnsi="Arial"/>
          <w:color w:val="000000"/>
          <w:sz w:val="21"/>
        </w:rPr>
      </w:r>
      <w:r w:rsidRPr="003F35E9">
        <w:rPr>
          <w:rFonts w:ascii="Arial" w:hAnsi="Arial"/>
          <w:color w:val="000000"/>
          <w:sz w:val="21"/>
        </w:rPr>
        <w:fldChar w:fldCharType="separate"/>
      </w:r>
      <w:r w:rsidRPr="003F35E9">
        <w:rPr>
          <w:rFonts w:ascii="Arial" w:hAnsi="Arial"/>
          <w:color w:val="000000"/>
          <w:sz w:val="21"/>
        </w:rPr>
        <w:t>6</w:t>
      </w:r>
      <w:r w:rsidRPr="003F35E9">
        <w:rPr>
          <w:rFonts w:ascii="Arial" w:hAnsi="Arial"/>
          <w:color w:val="000000"/>
          <w:sz w:val="21"/>
        </w:rPr>
        <w:fldChar w:fldCharType="end"/>
      </w:r>
      <w:r w:rsidRPr="003F35E9">
        <w:rPr>
          <w:rFonts w:ascii="Arial" w:hAnsi="Arial"/>
          <w:color w:val="000000"/>
          <w:sz w:val="21"/>
        </w:rPr>
        <w:t xml:space="preserve"> of this Instruction.</w:t>
      </w:r>
    </w:p>
    <w:p w14:paraId="3222CFB7" w14:textId="77777777" w:rsidR="003F35E9" w:rsidRPr="003F35E9" w:rsidRDefault="003F35E9" w:rsidP="003F35E9">
      <w:pPr>
        <w:widowControl w:val="0"/>
        <w:tabs>
          <w:tab w:val="left" w:pos="664"/>
        </w:tabs>
        <w:spacing w:line="240" w:lineRule="auto"/>
        <w:ind w:left="663"/>
        <w:rPr>
          <w:rFonts w:ascii="Arial" w:hAnsi="Arial"/>
          <w:color w:val="000000"/>
          <w:sz w:val="21"/>
        </w:rPr>
      </w:pPr>
      <w:r w:rsidRPr="003F35E9">
        <w:rPr>
          <w:rFonts w:ascii="Arial" w:hAnsi="Arial"/>
          <w:color w:val="000000"/>
          <w:sz w:val="21"/>
        </w:rPr>
        <w:t xml:space="preserve">Fulfilment of all the conditions for recognition of suitability is a condition for inclusion in the second stage. </w:t>
      </w:r>
    </w:p>
    <w:p w14:paraId="7C878082" w14:textId="77777777" w:rsidR="003F35E9" w:rsidRPr="003F35E9" w:rsidRDefault="003F35E9" w:rsidP="003F35E9">
      <w:pPr>
        <w:widowControl w:val="0"/>
        <w:numPr>
          <w:ilvl w:val="0"/>
          <w:numId w:val="7"/>
        </w:numPr>
        <w:tabs>
          <w:tab w:val="left" w:pos="664"/>
        </w:tabs>
        <w:spacing w:line="240" w:lineRule="auto"/>
        <w:rPr>
          <w:rFonts w:ascii="Arial" w:hAnsi="Arial" w:cs="Arial"/>
          <w:sz w:val="21"/>
          <w:szCs w:val="21"/>
        </w:rPr>
      </w:pPr>
      <w:r w:rsidRPr="003F35E9">
        <w:rPr>
          <w:rFonts w:ascii="Arial" w:hAnsi="Arial"/>
          <w:color w:val="000000"/>
          <w:sz w:val="21"/>
        </w:rPr>
        <w:lastRenderedPageBreak/>
        <w:t>stage: The Contracting Authority shall invite the tenderers</w:t>
      </w:r>
      <w:r w:rsidRPr="003F35E9">
        <w:rPr>
          <w:rFonts w:ascii="Arial" w:hAnsi="Arial"/>
          <w:sz w:val="21"/>
        </w:rPr>
        <w:t xml:space="preserve"> who have been recognised as suitable to submit a tender.</w:t>
      </w:r>
    </w:p>
    <w:p w14:paraId="755A040B" w14:textId="77777777" w:rsidR="003F35E9" w:rsidRPr="003F35E9" w:rsidRDefault="003F35E9" w:rsidP="003F35E9">
      <w:pPr>
        <w:widowControl w:val="0"/>
        <w:tabs>
          <w:tab w:val="left" w:pos="664"/>
        </w:tabs>
        <w:spacing w:line="240" w:lineRule="auto"/>
        <w:ind w:left="663"/>
        <w:rPr>
          <w:rFonts w:ascii="Arial" w:hAnsi="Arial" w:cs="Arial"/>
          <w:sz w:val="21"/>
          <w:szCs w:val="21"/>
        </w:rPr>
      </w:pPr>
    </w:p>
    <w:p w14:paraId="195A0DEA"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t xml:space="preserve">In the procurement documents, the Contracting Authority will refer to the applicant or tenderer as "tenderer” in both stages of the procedure. </w:t>
      </w:r>
    </w:p>
    <w:p w14:paraId="2ED47D7C" w14:textId="77777777" w:rsidR="003F35E9" w:rsidRPr="003F35E9" w:rsidRDefault="003F35E9" w:rsidP="003F35E9">
      <w:pPr>
        <w:keepNext/>
        <w:keepLines/>
        <w:spacing w:line="240" w:lineRule="auto"/>
        <w:outlineLvl w:val="1"/>
        <w:rPr>
          <w:rFonts w:ascii="Arial" w:eastAsia="Calibri" w:hAnsi="Arial" w:cs="Arial"/>
          <w:sz w:val="21"/>
          <w:szCs w:val="21"/>
        </w:rPr>
      </w:pPr>
    </w:p>
    <w:p w14:paraId="28DECFB8" w14:textId="77777777" w:rsidR="003F35E9" w:rsidRPr="003F35E9" w:rsidRDefault="003F35E9" w:rsidP="003F35E9">
      <w:pPr>
        <w:keepNext/>
        <w:keepLines/>
        <w:spacing w:line="240" w:lineRule="auto"/>
        <w:outlineLvl w:val="1"/>
        <w:rPr>
          <w:rFonts w:ascii="Arial" w:hAnsi="Arial" w:cs="Arial"/>
          <w:b/>
          <w:sz w:val="21"/>
          <w:szCs w:val="21"/>
        </w:rPr>
      </w:pPr>
      <w:r w:rsidRPr="003F35E9">
        <w:rPr>
          <w:rFonts w:ascii="Arial" w:hAnsi="Arial"/>
          <w:b/>
          <w:sz w:val="21"/>
        </w:rPr>
        <w:t>The course of the two-stage process:</w:t>
      </w:r>
    </w:p>
    <w:p w14:paraId="06D39F3D" w14:textId="77777777" w:rsidR="003F35E9" w:rsidRPr="003F35E9" w:rsidRDefault="003F35E9" w:rsidP="003F35E9">
      <w:pPr>
        <w:keepNext/>
        <w:keepLines/>
        <w:spacing w:line="240" w:lineRule="auto"/>
        <w:outlineLvl w:val="1"/>
        <w:rPr>
          <w:rFonts w:ascii="Arial" w:hAnsi="Arial" w:cs="Arial"/>
          <w:b/>
          <w:bCs/>
          <w:sz w:val="21"/>
          <w:szCs w:val="21"/>
        </w:rPr>
      </w:pPr>
    </w:p>
    <w:p w14:paraId="7F908F05"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Submission of applications in Stage 1 of the procedure;</w:t>
      </w:r>
    </w:p>
    <w:p w14:paraId="67CBA4EE"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Opening of applications, which is closed to the public;</w:t>
      </w:r>
    </w:p>
    <w:p w14:paraId="0A8330E1"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Examination of the applications by the Contracting Authority's expert panel (suitability assessment);</w:t>
      </w:r>
    </w:p>
    <w:p w14:paraId="65F6E939"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Decision on the suitability of the tenderers and their inclusion in the second stage of the procedure;</w:t>
      </w:r>
    </w:p>
    <w:p w14:paraId="4C5E2678"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Call for tenders in Stage 2 of the procedure;</w:t>
      </w:r>
    </w:p>
    <w:p w14:paraId="52F69F9C"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Public opening of tenders in Stage 2 of the procedure;</w:t>
      </w:r>
    </w:p>
    <w:p w14:paraId="5A561197"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Examination and evaluation of the tenders by the Contracting Authority's expert panel;</w:t>
      </w:r>
    </w:p>
    <w:p w14:paraId="32EDB99A"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Negotiations;</w:t>
      </w:r>
    </w:p>
    <w:p w14:paraId="64F62A6D"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Re-evaluation of the tenders by the Contracting Authority's expert panel;</w:t>
      </w:r>
    </w:p>
    <w:p w14:paraId="52C67D80"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Public contract award decision.</w:t>
      </w:r>
    </w:p>
    <w:p w14:paraId="23C9728A" w14:textId="77777777" w:rsidR="003F35E9" w:rsidRPr="003F35E9" w:rsidRDefault="003F35E9" w:rsidP="003F35E9">
      <w:pPr>
        <w:spacing w:line="240" w:lineRule="auto"/>
        <w:rPr>
          <w:rFonts w:ascii="Arial" w:eastAsia="Calibri" w:hAnsi="Arial" w:cs="Arial"/>
          <w:iCs/>
          <w:color w:val="000000"/>
          <w:sz w:val="21"/>
          <w:szCs w:val="21"/>
        </w:rPr>
      </w:pPr>
    </w:p>
    <w:p w14:paraId="023BE636" w14:textId="77777777" w:rsidR="003F35E9" w:rsidRPr="003F35E9" w:rsidRDefault="003F35E9" w:rsidP="003F35E9">
      <w:pPr>
        <w:spacing w:line="240" w:lineRule="auto"/>
        <w:rPr>
          <w:rFonts w:ascii="Arial" w:eastAsia="Calibri" w:hAnsi="Arial" w:cs="Arial"/>
          <w:iCs/>
          <w:color w:val="000000"/>
          <w:sz w:val="21"/>
          <w:szCs w:val="21"/>
        </w:rPr>
      </w:pPr>
      <w:r w:rsidRPr="003F35E9">
        <w:rPr>
          <w:rFonts w:ascii="Arial" w:hAnsi="Arial"/>
          <w:color w:val="000000"/>
          <w:sz w:val="21"/>
        </w:rPr>
        <w:t>On the basis of the conditions and criteria set out in the tender documentation, the Contracting Authority will select the tenderer with whom it will enter into a contract for the performance of the subject-matter of the contract.</w:t>
      </w:r>
    </w:p>
    <w:p w14:paraId="4EFB636F" w14:textId="77777777" w:rsidR="003F35E9" w:rsidRPr="003F35E9" w:rsidRDefault="003F35E9" w:rsidP="003F35E9">
      <w:pPr>
        <w:spacing w:line="240" w:lineRule="auto"/>
        <w:rPr>
          <w:rFonts w:ascii="Arial" w:eastAsia="Calibri" w:hAnsi="Arial" w:cs="Arial"/>
          <w:iCs/>
          <w:color w:val="000000"/>
          <w:sz w:val="21"/>
          <w:szCs w:val="21"/>
        </w:rPr>
      </w:pPr>
    </w:p>
    <w:p w14:paraId="1D226D8C" w14:textId="77777777" w:rsidR="003F35E9" w:rsidRPr="003F35E9" w:rsidRDefault="003F35E9" w:rsidP="003F35E9">
      <w:pPr>
        <w:spacing w:line="240" w:lineRule="auto"/>
        <w:rPr>
          <w:rFonts w:ascii="Arial" w:eastAsia="Calibri" w:hAnsi="Arial" w:cs="Arial"/>
          <w:iCs/>
          <w:color w:val="000000"/>
          <w:sz w:val="21"/>
          <w:szCs w:val="21"/>
        </w:rPr>
      </w:pPr>
      <w:r w:rsidRPr="003F35E9">
        <w:rPr>
          <w:rFonts w:ascii="Arial" w:hAnsi="Arial"/>
          <w:color w:val="000000"/>
          <w:sz w:val="21"/>
        </w:rPr>
        <w:t>In the event that only one admissible application/tender is received, the Contracting Authority reserves the right to consider the procedure as unsuccessful and, consequently, to reject the application/tender received and to conduct a new procurement procedure. The tenderer shall have no rights in respect of damages, loss of profit, compensation or the like in the event that the Contracting Authority terminates the procedure for the stated reason, which is also directly provided under the law.</w:t>
      </w:r>
    </w:p>
    <w:p w14:paraId="4CD164A2" w14:textId="77777777" w:rsidR="003F35E9" w:rsidRPr="003F35E9" w:rsidRDefault="003F35E9" w:rsidP="003F35E9">
      <w:pPr>
        <w:rPr>
          <w:rFonts w:ascii="Arial" w:hAnsi="Arial" w:cs="Arial"/>
          <w:sz w:val="21"/>
          <w:szCs w:val="21"/>
        </w:rPr>
      </w:pPr>
    </w:p>
    <w:p w14:paraId="180E6D5A"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Subject-matter and basic information about the public procurement</w:t>
      </w:r>
    </w:p>
    <w:p w14:paraId="7C85C8A5" w14:textId="77777777" w:rsidR="003F35E9" w:rsidRPr="003F35E9" w:rsidRDefault="003F35E9" w:rsidP="003F35E9">
      <w:pPr>
        <w:spacing w:line="240" w:lineRule="auto"/>
        <w:rPr>
          <w:rFonts w:ascii="Arial" w:hAnsi="Arial" w:cs="Arial"/>
          <w:sz w:val="21"/>
          <w:szCs w:val="21"/>
        </w:rPr>
      </w:pPr>
    </w:p>
    <w:p w14:paraId="336F4F90"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subject-matter of the public procurement is the review of the updated Basic design, the preparation of the tender documents for the LOT TGD (turbine, generator, crane) and consultancy services for the PSP Kozjak project.</w:t>
      </w:r>
    </w:p>
    <w:p w14:paraId="504C1743" w14:textId="77777777" w:rsidR="003F35E9" w:rsidRPr="003F35E9" w:rsidRDefault="003F35E9" w:rsidP="003F35E9">
      <w:pPr>
        <w:spacing w:line="240" w:lineRule="auto"/>
        <w:rPr>
          <w:rFonts w:ascii="Arial" w:hAnsi="Arial" w:cs="Arial"/>
          <w:sz w:val="21"/>
          <w:szCs w:val="21"/>
        </w:rPr>
      </w:pPr>
    </w:p>
    <w:p w14:paraId="122537E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 detailed description and content of the subject-matter of the public contract is set out in the remaining sections of the procurement documents (III. Technical specifications - Terms of Reference and IV. Price list).</w:t>
      </w:r>
    </w:p>
    <w:p w14:paraId="38DEC5EE" w14:textId="77777777" w:rsidR="003F35E9" w:rsidRPr="003F35E9" w:rsidRDefault="003F35E9" w:rsidP="003F35E9">
      <w:pPr>
        <w:spacing w:line="240" w:lineRule="auto"/>
        <w:rPr>
          <w:rFonts w:ascii="Arial" w:hAnsi="Arial" w:cs="Arial"/>
          <w:sz w:val="21"/>
          <w:szCs w:val="21"/>
        </w:rPr>
      </w:pPr>
    </w:p>
    <w:p w14:paraId="555BFE99" w14:textId="77777777" w:rsidR="003F35E9" w:rsidRPr="003F35E9" w:rsidRDefault="003F35E9" w:rsidP="003F35E9">
      <w:pPr>
        <w:pStyle w:val="Para02"/>
        <w:spacing w:line="240" w:lineRule="auto"/>
        <w:rPr>
          <w:rFonts w:ascii="Arial" w:hAnsi="Arial" w:cs="Arial"/>
          <w:i w:val="0"/>
          <w:color w:val="auto"/>
          <w:sz w:val="21"/>
          <w:szCs w:val="21"/>
        </w:rPr>
      </w:pPr>
      <w:r w:rsidRPr="003F35E9">
        <w:rPr>
          <w:rFonts w:ascii="Arial" w:hAnsi="Arial"/>
          <w:i w:val="0"/>
          <w:color w:val="auto"/>
          <w:sz w:val="21"/>
        </w:rPr>
        <w:t>Division into lots: NO</w:t>
      </w:r>
    </w:p>
    <w:p w14:paraId="454303D5" w14:textId="77777777" w:rsidR="003F35E9" w:rsidRPr="003F35E9" w:rsidRDefault="003F35E9" w:rsidP="003F35E9">
      <w:pPr>
        <w:pStyle w:val="Para02"/>
        <w:rPr>
          <w:rFonts w:ascii="Arial" w:hAnsi="Arial" w:cs="Arial"/>
          <w:i w:val="0"/>
          <w:color w:val="auto"/>
          <w:sz w:val="21"/>
          <w:szCs w:val="21"/>
        </w:rPr>
      </w:pPr>
    </w:p>
    <w:p w14:paraId="36F6CA7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Contact person of the Contracting Authority: Matej Šnuderl, e-mail: </w:t>
      </w:r>
      <w:hyperlink r:id="rId11" w:history="1">
        <w:r w:rsidRPr="003F35E9">
          <w:rPr>
            <w:rStyle w:val="Hiperpovezava"/>
            <w:rFonts w:ascii="Arial" w:hAnsi="Arial"/>
            <w:sz w:val="21"/>
          </w:rPr>
          <w:t>matej.snuderl@dem.si</w:t>
        </w:r>
      </w:hyperlink>
      <w:r w:rsidRPr="003F35E9">
        <w:rPr>
          <w:rFonts w:ascii="Arial" w:hAnsi="Arial"/>
          <w:sz w:val="21"/>
        </w:rPr>
        <w:t>.</w:t>
      </w:r>
    </w:p>
    <w:p w14:paraId="34C1E0AB" w14:textId="77777777" w:rsidR="003F35E9" w:rsidRPr="003F35E9" w:rsidRDefault="003F35E9" w:rsidP="003F35E9">
      <w:pPr>
        <w:spacing w:line="240" w:lineRule="auto"/>
        <w:rPr>
          <w:rFonts w:ascii="Arial" w:hAnsi="Arial" w:cs="Arial"/>
          <w:sz w:val="21"/>
          <w:szCs w:val="21"/>
        </w:rPr>
      </w:pPr>
    </w:p>
    <w:p w14:paraId="0CD4C4C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Any legal or natural person who is registered for the activity that is the subject-matter of this contract and holds all the required authorisations for the performance of this procurement may participate as a tenderer in this procurement procedure.</w:t>
      </w:r>
    </w:p>
    <w:p w14:paraId="598D08A3" w14:textId="77777777" w:rsidR="003F35E9" w:rsidRPr="003F35E9" w:rsidRDefault="003F35E9" w:rsidP="003F35E9">
      <w:pPr>
        <w:spacing w:line="240" w:lineRule="auto"/>
        <w:rPr>
          <w:rFonts w:ascii="Arial" w:hAnsi="Arial" w:cs="Arial"/>
          <w:sz w:val="21"/>
          <w:szCs w:val="21"/>
        </w:rPr>
      </w:pPr>
    </w:p>
    <w:p w14:paraId="12913DF8"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must offer to perform the procurement in its entirety. Partial tenders will not be considered.</w:t>
      </w:r>
    </w:p>
    <w:p w14:paraId="69030405" w14:textId="77777777" w:rsidR="003F35E9" w:rsidRPr="003F35E9" w:rsidRDefault="003F35E9" w:rsidP="003F35E9">
      <w:pPr>
        <w:spacing w:line="240" w:lineRule="auto"/>
        <w:rPr>
          <w:rFonts w:ascii="Arial" w:hAnsi="Arial" w:cs="Arial"/>
          <w:sz w:val="21"/>
          <w:szCs w:val="21"/>
        </w:rPr>
      </w:pPr>
    </w:p>
    <w:p w14:paraId="33BE251C" w14:textId="77777777" w:rsidR="003F35E9" w:rsidRPr="003F35E9" w:rsidRDefault="003F35E9" w:rsidP="003F35E9">
      <w:pPr>
        <w:spacing w:line="240" w:lineRule="auto"/>
        <w:rPr>
          <w:rFonts w:ascii="Arial" w:hAnsi="Arial"/>
          <w:sz w:val="21"/>
        </w:rPr>
      </w:pPr>
      <w:r w:rsidRPr="003F35E9">
        <w:rPr>
          <w:rFonts w:ascii="Arial" w:hAnsi="Arial"/>
          <w:sz w:val="21"/>
        </w:rPr>
        <w:t>Variants are not allowed.</w:t>
      </w:r>
    </w:p>
    <w:p w14:paraId="20A26F3A" w14:textId="77777777" w:rsidR="003F35E9" w:rsidRPr="003F35E9" w:rsidRDefault="003F35E9" w:rsidP="003F35E9">
      <w:pPr>
        <w:spacing w:line="240" w:lineRule="auto"/>
        <w:rPr>
          <w:rFonts w:ascii="Arial" w:hAnsi="Arial"/>
          <w:sz w:val="21"/>
        </w:rPr>
      </w:pPr>
    </w:p>
    <w:p w14:paraId="1291C590" w14:textId="77777777" w:rsidR="003F35E9" w:rsidRPr="003F35E9" w:rsidRDefault="003F35E9" w:rsidP="003F35E9">
      <w:pPr>
        <w:spacing w:line="240" w:lineRule="auto"/>
        <w:rPr>
          <w:rFonts w:ascii="Arial" w:hAnsi="Arial"/>
          <w:sz w:val="21"/>
        </w:rPr>
      </w:pPr>
    </w:p>
    <w:p w14:paraId="7D54CF58" w14:textId="77777777" w:rsidR="003F35E9" w:rsidRPr="003F35E9" w:rsidRDefault="003F35E9" w:rsidP="003F35E9">
      <w:pPr>
        <w:spacing w:line="240" w:lineRule="auto"/>
        <w:rPr>
          <w:rFonts w:ascii="Arial" w:hAnsi="Arial" w:cs="Arial"/>
          <w:sz w:val="21"/>
          <w:szCs w:val="21"/>
        </w:rPr>
      </w:pPr>
    </w:p>
    <w:p w14:paraId="39A35F5A" w14:textId="77777777" w:rsidR="003F35E9" w:rsidRPr="003F35E9" w:rsidRDefault="003F35E9" w:rsidP="003F35E9">
      <w:pPr>
        <w:spacing w:line="240" w:lineRule="auto"/>
        <w:rPr>
          <w:rFonts w:ascii="Arial" w:hAnsi="Arial" w:cs="Arial"/>
          <w:sz w:val="21"/>
          <w:szCs w:val="21"/>
        </w:rPr>
      </w:pPr>
    </w:p>
    <w:p w14:paraId="4B8DC740"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Foreign tenderers</w:t>
      </w:r>
    </w:p>
    <w:p w14:paraId="1921CE00" w14:textId="77777777" w:rsidR="003F35E9" w:rsidRPr="003F35E9" w:rsidRDefault="003F35E9" w:rsidP="003F35E9">
      <w:pPr>
        <w:spacing w:line="240" w:lineRule="auto"/>
        <w:rPr>
          <w:rFonts w:ascii="Arial" w:eastAsia="Calibri" w:hAnsi="Arial" w:cs="Arial"/>
          <w:iCs/>
          <w:color w:val="000000"/>
          <w:sz w:val="21"/>
          <w:szCs w:val="21"/>
        </w:rPr>
      </w:pPr>
    </w:p>
    <w:p w14:paraId="40E8911E" w14:textId="77777777" w:rsidR="003F35E9" w:rsidRPr="003F35E9" w:rsidRDefault="003F35E9" w:rsidP="003F35E9">
      <w:pPr>
        <w:keepNext/>
        <w:keepLines/>
        <w:spacing w:line="240" w:lineRule="auto"/>
        <w:rPr>
          <w:rFonts w:ascii="Arial" w:hAnsi="Arial" w:cs="Arial"/>
          <w:sz w:val="21"/>
          <w:szCs w:val="21"/>
        </w:rPr>
      </w:pPr>
      <w:r w:rsidRPr="003F35E9">
        <w:rPr>
          <w:rFonts w:ascii="Arial" w:hAnsi="Arial"/>
          <w:sz w:val="21"/>
        </w:rPr>
        <w:t>Tenderers established in a foreign country must fulfil the same conditions as tenderers established in the Republic of Slovenia.</w:t>
      </w:r>
    </w:p>
    <w:p w14:paraId="351411CD" w14:textId="77777777" w:rsidR="003F35E9" w:rsidRPr="003F35E9" w:rsidRDefault="003F35E9" w:rsidP="003F35E9">
      <w:pPr>
        <w:spacing w:line="240" w:lineRule="auto"/>
        <w:rPr>
          <w:rFonts w:ascii="Arial" w:hAnsi="Arial" w:cs="Arial"/>
          <w:color w:val="000000" w:themeColor="text1"/>
          <w:sz w:val="21"/>
          <w:szCs w:val="21"/>
        </w:rPr>
      </w:pPr>
    </w:p>
    <w:p w14:paraId="5DFBC08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If the country in which the tenderer is established does not issue the required supporting documents as requested by the Contracting Authority, the tenderer may make a declaration on oath. If there is no provision for this in the country in which the tenderer is established, the tenderer may, however, give a declaration made by the person concerned before a competent judicial or administrative authority, a notary or a competent professional or trade organisation in that person's country of origin or in the country in which the tenderer is established. </w:t>
      </w:r>
    </w:p>
    <w:p w14:paraId="1E152FAB" w14:textId="77777777" w:rsidR="003F35E9" w:rsidRPr="003F35E9" w:rsidRDefault="003F35E9" w:rsidP="003F35E9">
      <w:pPr>
        <w:spacing w:line="240" w:lineRule="auto"/>
        <w:rPr>
          <w:rFonts w:ascii="Arial" w:hAnsi="Arial" w:cs="Arial"/>
          <w:sz w:val="21"/>
          <w:szCs w:val="21"/>
        </w:rPr>
      </w:pPr>
    </w:p>
    <w:p w14:paraId="2DD270F0"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Subcontractors</w:t>
      </w:r>
    </w:p>
    <w:p w14:paraId="7D437B67" w14:textId="77777777" w:rsidR="003F35E9" w:rsidRPr="003F35E9" w:rsidRDefault="003F35E9" w:rsidP="003F35E9">
      <w:pPr>
        <w:spacing w:line="240" w:lineRule="auto"/>
        <w:rPr>
          <w:rFonts w:ascii="Arial" w:hAnsi="Arial" w:cs="Arial"/>
          <w:sz w:val="21"/>
          <w:szCs w:val="21"/>
        </w:rPr>
      </w:pPr>
    </w:p>
    <w:p w14:paraId="20E224E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may perform this contract in its entirety by itself or by subcontracting. In the case of performance of the contract by subcontracting, the tender must state all the subcontractors (contact details and legal representatives) and each part of the contract to be performed by each subcontractor (subject, quantity, value, place and completion date of the subcontracted work).</w:t>
      </w:r>
    </w:p>
    <w:p w14:paraId="1EAF00A6" w14:textId="77777777" w:rsidR="003F35E9" w:rsidRPr="003F35E9" w:rsidRDefault="003F35E9" w:rsidP="003F35E9">
      <w:pPr>
        <w:spacing w:line="240" w:lineRule="auto"/>
        <w:rPr>
          <w:rFonts w:ascii="Arial" w:hAnsi="Arial" w:cs="Arial"/>
          <w:sz w:val="21"/>
          <w:szCs w:val="21"/>
        </w:rPr>
      </w:pPr>
    </w:p>
    <w:p w14:paraId="3AB89967"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 xml:space="preserve">The tenderer must enclose in its tender: </w:t>
      </w:r>
    </w:p>
    <w:p w14:paraId="56E1C7A1" w14:textId="77777777" w:rsidR="003F35E9" w:rsidRPr="003F35E9" w:rsidRDefault="003F35E9" w:rsidP="003F35E9">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F35E9">
        <w:rPr>
          <w:sz w:val="21"/>
        </w:rPr>
        <w:t xml:space="preserve">the completed ESPD of such subcontractors in accordance with Article 79 of the ZJN-3, </w:t>
      </w:r>
    </w:p>
    <w:p w14:paraId="2EB442B5" w14:textId="77777777" w:rsidR="003F35E9" w:rsidRPr="003F35E9" w:rsidRDefault="003F35E9" w:rsidP="003F35E9">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F35E9">
        <w:rPr>
          <w:sz w:val="21"/>
        </w:rPr>
        <w:t>a declaration of participation of the subcontractors and information on the subcontractors (Forms 3 and 3.1); and</w:t>
      </w:r>
    </w:p>
    <w:p w14:paraId="546FDDB7" w14:textId="77777777" w:rsidR="003F35E9" w:rsidRPr="003F35E9" w:rsidRDefault="003F35E9" w:rsidP="003F35E9">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F35E9">
        <w:rPr>
          <w:sz w:val="21"/>
        </w:rPr>
        <w:t>the subcontractor's request for direct payment, if requested by the subcontractor (Form 3.2).</w:t>
      </w:r>
    </w:p>
    <w:p w14:paraId="629985A7" w14:textId="77777777" w:rsidR="003F35E9" w:rsidRPr="003F35E9" w:rsidRDefault="003F35E9" w:rsidP="003F35E9">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36A93F25"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If the subcontractor requests direct payment, the direct payment to the subcontractor shall be deemed mandatory and shall be binding on the Contracting Authority and the main contractor. In cases where the tenderer intends to carry out the contract with a subcontractor requiring direct payment, the following shall be required:</w:t>
      </w:r>
    </w:p>
    <w:p w14:paraId="15E8425D" w14:textId="77777777" w:rsidR="003F35E9" w:rsidRPr="003F35E9" w:rsidRDefault="003F35E9" w:rsidP="003F35E9">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F35E9">
        <w:rPr>
          <w:rFonts w:ascii="Arial" w:hAnsi="Arial"/>
          <w:sz w:val="21"/>
        </w:rPr>
        <w:t xml:space="preserve">the main contractor shall sign a contract authorising the Contracting Authority to make direct payments to the subcontractor based on an invoice or interim certificate approved by the main contractor; </w:t>
      </w:r>
    </w:p>
    <w:p w14:paraId="0A46AE0C" w14:textId="77777777" w:rsidR="003F35E9" w:rsidRPr="003F35E9" w:rsidRDefault="003F35E9" w:rsidP="003F35E9">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F35E9">
        <w:rPr>
          <w:rFonts w:ascii="Arial" w:hAnsi="Arial"/>
          <w:sz w:val="21"/>
        </w:rPr>
        <w:t xml:space="preserve">the subcontractor shall submit consent on the basis of which the tenderer’s obligations to the subcontractor shall be settled by the Contracting Authority instead, </w:t>
      </w:r>
    </w:p>
    <w:p w14:paraId="548FC80B" w14:textId="77777777" w:rsidR="003F35E9" w:rsidRPr="003F35E9" w:rsidRDefault="003F35E9" w:rsidP="003F35E9">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3F35E9">
        <w:rPr>
          <w:rFonts w:ascii="Arial" w:hAnsi="Arial"/>
          <w:sz w:val="21"/>
        </w:rPr>
        <w:t>the main contractor’s invoice or interim certificate shall be accompanied by the subcontractor’s invoices or interim certificates previously approved by the main contractor.</w:t>
      </w:r>
    </w:p>
    <w:p w14:paraId="2AFA24FD" w14:textId="77777777" w:rsidR="003F35E9" w:rsidRPr="003F35E9" w:rsidRDefault="003F35E9" w:rsidP="003F35E9">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5969D354"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Where direct payment to a subcontractor is not mandatory, the Contracting Authority shall require the main contractor to submit, no later than 60 days from the payment of the final invoice or interim certificate, its written statement and a written statement by the subcontractor that the subcontractor has received payment for the works performed or the services or products supplied that are directly linked to the subject-matter of the contract.</w:t>
      </w:r>
    </w:p>
    <w:p w14:paraId="4BDD1A0D" w14:textId="77777777" w:rsidR="003F35E9" w:rsidRPr="003F35E9" w:rsidRDefault="003F35E9" w:rsidP="003F35E9">
      <w:pPr>
        <w:spacing w:line="240" w:lineRule="auto"/>
        <w:rPr>
          <w:rFonts w:ascii="Arial" w:hAnsi="Arial" w:cs="Arial"/>
          <w:sz w:val="21"/>
          <w:szCs w:val="21"/>
        </w:rPr>
      </w:pPr>
    </w:p>
    <w:p w14:paraId="7C3D4B1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During the performance of the contract relating to the works or services, the main contractor shall inform the Contracting Authority of any changes to the information referred to in the first and second paragraph of this point and shall send information on any new subcontractors it intends to involve subsequently in the performance of such works or services, no later than five days after the change. If the contractor fails to do so, the Contracting Authority shall be entitled to charge the contractor a contractual penalty of EUR 5,000.00 for each infringement found for non-communication regarding a particular subcontractor. In the event of the inclusion of new subcontractors, the main contractor shall, together with the notice, provide the information and documents referred to in the first and second paragraphs of this point.</w:t>
      </w:r>
    </w:p>
    <w:p w14:paraId="5675F663" w14:textId="77777777" w:rsidR="003F35E9" w:rsidRPr="003F35E9" w:rsidRDefault="003F35E9" w:rsidP="003F35E9">
      <w:pPr>
        <w:spacing w:line="240" w:lineRule="auto"/>
        <w:rPr>
          <w:rFonts w:ascii="Arial" w:hAnsi="Arial"/>
          <w:sz w:val="21"/>
        </w:rPr>
      </w:pPr>
    </w:p>
    <w:p w14:paraId="067A0FC1" w14:textId="77777777" w:rsidR="003F35E9" w:rsidRPr="003F35E9" w:rsidRDefault="003F35E9" w:rsidP="003F35E9">
      <w:pPr>
        <w:spacing w:line="240" w:lineRule="auto"/>
        <w:rPr>
          <w:rFonts w:ascii="Arial" w:hAnsi="Arial"/>
          <w:sz w:val="21"/>
        </w:rPr>
      </w:pPr>
      <w:r w:rsidRPr="003F35E9">
        <w:rPr>
          <w:rFonts w:ascii="Arial" w:hAnsi="Arial"/>
          <w:sz w:val="21"/>
        </w:rPr>
        <w:lastRenderedPageBreak/>
        <w:t xml:space="preserve">Where the tenderer intends to use a subcontractor to perform the contract, the conditions set out in point </w:t>
      </w:r>
      <w:r w:rsidRPr="003F35E9">
        <w:rPr>
          <w:rFonts w:ascii="Arial" w:hAnsi="Arial"/>
          <w:sz w:val="21"/>
        </w:rPr>
        <w:fldChar w:fldCharType="begin"/>
      </w:r>
      <w:r w:rsidRPr="003F35E9">
        <w:rPr>
          <w:rFonts w:ascii="Arial" w:hAnsi="Arial"/>
          <w:sz w:val="21"/>
        </w:rPr>
        <w:instrText xml:space="preserve"> REF _Ref51667885 \r \h  \* MERGEFORMAT </w:instrText>
      </w:r>
      <w:r w:rsidRPr="003F35E9">
        <w:rPr>
          <w:rFonts w:ascii="Arial" w:hAnsi="Arial"/>
          <w:sz w:val="21"/>
        </w:rPr>
      </w:r>
      <w:r w:rsidRPr="003F35E9">
        <w:rPr>
          <w:rFonts w:ascii="Arial" w:hAnsi="Arial"/>
          <w:sz w:val="21"/>
        </w:rPr>
        <w:fldChar w:fldCharType="separate"/>
      </w:r>
      <w:r w:rsidRPr="003F35E9">
        <w:rPr>
          <w:rFonts w:ascii="Arial" w:hAnsi="Arial"/>
          <w:sz w:val="21"/>
        </w:rPr>
        <w:t>5.1</w:t>
      </w:r>
      <w:r w:rsidRPr="003F35E9">
        <w:rPr>
          <w:rFonts w:ascii="Arial" w:hAnsi="Arial"/>
          <w:sz w:val="21"/>
        </w:rPr>
        <w:fldChar w:fldCharType="end"/>
      </w:r>
      <w:r w:rsidRPr="003F35E9">
        <w:rPr>
          <w:rFonts w:ascii="Arial" w:hAnsi="Arial"/>
          <w:sz w:val="21"/>
        </w:rPr>
        <w:t xml:space="preserve"> of this documentation must also be fulfilled by the subcontractor involved in the performance of the contract.</w:t>
      </w:r>
    </w:p>
    <w:p w14:paraId="13BB2626" w14:textId="77777777" w:rsidR="003F35E9" w:rsidRPr="003F35E9" w:rsidRDefault="003F35E9" w:rsidP="003F35E9">
      <w:pPr>
        <w:spacing w:line="240" w:lineRule="auto"/>
        <w:rPr>
          <w:rFonts w:ascii="Arial" w:hAnsi="Arial"/>
          <w:sz w:val="21"/>
        </w:rPr>
      </w:pPr>
    </w:p>
    <w:p w14:paraId="0DB33AC7"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Contracting Authority may reject a proposal to replace a subcontractor or to include a new subcontractor if this could affect the smooth execution or completion of the works and if the new subcontractor does not meet the conditions set by the Contracting Authority in the procurement documents. The Contracting Authority shall inform the main contractor of any rejection of the new subcontractor no later than 10 days after receipt of the proposal. </w:t>
      </w:r>
    </w:p>
    <w:p w14:paraId="2FE295E6" w14:textId="77777777" w:rsidR="003F35E9" w:rsidRPr="003F35E9" w:rsidRDefault="003F35E9" w:rsidP="003F35E9">
      <w:pPr>
        <w:spacing w:line="240" w:lineRule="auto"/>
        <w:rPr>
          <w:rFonts w:ascii="Arial" w:hAnsi="Arial" w:cs="Arial"/>
          <w:sz w:val="21"/>
          <w:szCs w:val="21"/>
        </w:rPr>
      </w:pPr>
    </w:p>
    <w:p w14:paraId="229D5579"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Subcontractors to be included in the contract after the conclusion of the contract with the main contractor or with a consortium of contractors shall be required to submit the ESPD form or evidence of the absence of grounds for exclusion at the time of nomination, before the start of the works. A subsequently engaged subcontractor who has not already been declared at the time of submission of the tender shall not be allowed to perform the works before the Contracting Authority has approved its engagement. The Contracting Authority will approve the subcontractor as soon as it has verified the potential existence of any grounds for exclusion and other proportionate conditions applicable to the subcontractor. Given the time-consuming aspect of the verification of the exclusion grounds and other proportionate conditions, the Contracting Authority advises that, for newly engaged subcontractors, evidence of the absence of exclusion grounds and of the fulfilment of the proportionate conditions are provided, and not merely the ESPD form.</w:t>
      </w:r>
    </w:p>
    <w:p w14:paraId="08E4D049" w14:textId="77777777" w:rsidR="003F35E9" w:rsidRPr="003F35E9" w:rsidRDefault="003F35E9" w:rsidP="003F35E9">
      <w:pPr>
        <w:spacing w:line="240" w:lineRule="auto"/>
        <w:rPr>
          <w:rFonts w:ascii="Arial" w:hAnsi="Arial" w:cs="Arial"/>
          <w:sz w:val="21"/>
          <w:szCs w:val="21"/>
        </w:rPr>
      </w:pPr>
    </w:p>
    <w:p w14:paraId="4D174561" w14:textId="77777777" w:rsidR="003F35E9" w:rsidRPr="003F35E9" w:rsidRDefault="003F35E9" w:rsidP="003F35E9">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F35E9">
        <w:rPr>
          <w:rFonts w:ascii="Arial" w:hAnsi="Arial"/>
          <w:sz w:val="21"/>
        </w:rPr>
        <w:t>The tenderer shall be fully responsible to the Contracting Authority for the performance of the contract, irrespective of the number of subcontractors indicated in the application/tender.</w:t>
      </w:r>
    </w:p>
    <w:p w14:paraId="10CD714F" w14:textId="77777777" w:rsidR="003F35E9" w:rsidRPr="003F35E9" w:rsidRDefault="003F35E9" w:rsidP="003F35E9">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348099B9"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Joint application/tender</w:t>
      </w:r>
    </w:p>
    <w:p w14:paraId="4496269F" w14:textId="77777777" w:rsidR="003F35E9" w:rsidRPr="003F35E9" w:rsidRDefault="003F35E9" w:rsidP="003F35E9">
      <w:pPr>
        <w:pStyle w:val="Para02"/>
        <w:keepNext/>
        <w:spacing w:line="240" w:lineRule="auto"/>
        <w:rPr>
          <w:rFonts w:ascii="Arial" w:hAnsi="Arial" w:cs="Arial"/>
          <w:i w:val="0"/>
          <w:color w:val="auto"/>
          <w:sz w:val="21"/>
          <w:szCs w:val="21"/>
        </w:rPr>
      </w:pPr>
    </w:p>
    <w:p w14:paraId="4F54887D" w14:textId="77777777" w:rsidR="003F35E9" w:rsidRPr="003F35E9" w:rsidRDefault="003F35E9" w:rsidP="003F35E9">
      <w:pPr>
        <w:pStyle w:val="Para02"/>
        <w:keepNext/>
        <w:spacing w:line="240" w:lineRule="auto"/>
        <w:rPr>
          <w:rFonts w:ascii="Arial" w:hAnsi="Arial" w:cs="Arial"/>
          <w:i w:val="0"/>
          <w:color w:val="auto"/>
          <w:sz w:val="21"/>
          <w:szCs w:val="21"/>
        </w:rPr>
      </w:pPr>
      <w:r w:rsidRPr="003F35E9">
        <w:rPr>
          <w:rFonts w:ascii="Arial" w:hAnsi="Arial"/>
          <w:i w:val="0"/>
          <w:color w:val="auto"/>
          <w:sz w:val="21"/>
        </w:rPr>
        <w:t>Groups of economic operators may submit a joint application/tender. In the case of a joint application/tender, the Contracting Authority will require the awarded group, after the submission of the tender and prior to the conclusion of the contract, to submit the relevant joint performance act, which must contain at least the following:</w:t>
      </w:r>
    </w:p>
    <w:p w14:paraId="7904FE5F"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list of all partners in the group (name and address of the partner, legal representative, registration number, tax number, transaction account number),</w:t>
      </w:r>
    </w:p>
    <w:p w14:paraId="4F9F6FFB"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power of attorney to the lead partner in the group,</w:t>
      </w:r>
    </w:p>
    <w:p w14:paraId="3297D88F"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unlimited joint and several liability of all the partners in the group towards the Contracting Authority,</w:t>
      </w:r>
    </w:p>
    <w:p w14:paraId="065BC0C4"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the scope of the work to be performed by each partner in the group and the percentage share of each partner in the group and the value of the work to be performed by each partner in the group,</w:t>
      </w:r>
    </w:p>
    <w:p w14:paraId="08FED861"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the method of payment, either through the lead partner in the group or to each of the partners in the group,</w:t>
      </w:r>
    </w:p>
    <w:p w14:paraId="33BFA50E"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dispute resolution between the partners in the group,</w:t>
      </w:r>
    </w:p>
    <w:p w14:paraId="5A2BDD2E"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any other rights and obligations between the partners in the group, by agreement on the decision-making procedures of the consortium partners,</w:t>
      </w:r>
    </w:p>
    <w:p w14:paraId="5FD11868"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the period of validity of the legal act.</w:t>
      </w:r>
    </w:p>
    <w:p w14:paraId="73A240CB" w14:textId="77777777" w:rsidR="003F35E9" w:rsidRPr="003F35E9" w:rsidRDefault="003F35E9" w:rsidP="003F35E9">
      <w:pPr>
        <w:pStyle w:val="Para01"/>
        <w:spacing w:line="240" w:lineRule="auto"/>
        <w:jc w:val="both"/>
        <w:rPr>
          <w:rFonts w:ascii="Arial" w:hAnsi="Arial" w:cs="Arial"/>
          <w:color w:val="auto"/>
          <w:sz w:val="21"/>
          <w:szCs w:val="21"/>
        </w:rPr>
      </w:pPr>
    </w:p>
    <w:p w14:paraId="329CA4F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Where a group of tenderers submits a joint application/tender, the tenderer must indicate in Forms 2 and 2.1 all subjects who will participate in this joint application/tender. </w:t>
      </w:r>
      <w:r w:rsidRPr="003F35E9">
        <w:t>Each tenderer in the group of tenderers must fulfil the conditions as set out in point</w:t>
      </w:r>
      <w:r w:rsidRPr="003F35E9">
        <w:rPr>
          <w:rFonts w:ascii="Arial" w:hAnsi="Arial"/>
          <w:sz w:val="21"/>
        </w:rPr>
        <w:t xml:space="preserve"> </w:t>
      </w:r>
      <w:hyperlink w:anchor="_CONDITIONS_FOR_RECOGNITION" w:history="1">
        <w:r w:rsidRPr="003F35E9">
          <w:rPr>
            <w:rStyle w:val="Hiperpovezava"/>
            <w:rFonts w:ascii="Arial" w:hAnsi="Arial"/>
            <w:color w:val="auto"/>
            <w:sz w:val="21"/>
            <w:u w:val="none"/>
          </w:rPr>
          <w:t>5</w:t>
        </w:r>
      </w:hyperlink>
      <w:r w:rsidRPr="003F35E9">
        <w:rPr>
          <w:rFonts w:ascii="Arial" w:hAnsi="Arial"/>
          <w:sz w:val="21"/>
        </w:rPr>
        <w:t xml:space="preserve"> of this documentation.</w:t>
      </w:r>
    </w:p>
    <w:p w14:paraId="3E720720" w14:textId="77777777" w:rsidR="003F35E9" w:rsidRPr="003F35E9" w:rsidRDefault="003F35E9" w:rsidP="003F35E9">
      <w:pPr>
        <w:spacing w:line="240" w:lineRule="auto"/>
        <w:rPr>
          <w:rFonts w:ascii="Arial" w:eastAsia="Calibri" w:hAnsi="Arial" w:cs="Arial"/>
          <w:iCs/>
          <w:sz w:val="21"/>
          <w:szCs w:val="21"/>
        </w:rPr>
      </w:pPr>
    </w:p>
    <w:p w14:paraId="37883D94"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t xml:space="preserve">If the contract is awarded to tenderers who have submitted a joint application/tender, it is not possible to change the members of the group during the performance of the contract. In the event of a joint application/tender, the Contracting Authority reserves the right to replace the contractor/co-contractor to whom the Contracting Authority initially awarded the contract by a new contractor/co-contractor during the performance of the contract, if one of the conditions set out in point 4 of paragraph one of Article 95 of the ZJN-3 is fulfilled. If any member of the group wishes to terminate </w:t>
      </w:r>
      <w:r w:rsidRPr="003F35E9">
        <w:rPr>
          <w:rFonts w:ascii="Arial" w:hAnsi="Arial"/>
          <w:sz w:val="21"/>
        </w:rPr>
        <w:lastRenderedPageBreak/>
        <w:t>the performance of the contract, or if any member of the group is the subject of a procedure for winding up its business, the Contracting Authority shall terminate the contract for the performance of the public contract.</w:t>
      </w:r>
    </w:p>
    <w:p w14:paraId="00AF2046" w14:textId="77777777" w:rsidR="003F35E9" w:rsidRPr="003F35E9" w:rsidRDefault="003F35E9" w:rsidP="003F35E9">
      <w:pPr>
        <w:spacing w:line="240" w:lineRule="auto"/>
        <w:rPr>
          <w:rFonts w:ascii="Arial" w:eastAsia="Calibri" w:hAnsi="Arial" w:cs="Arial"/>
          <w:iCs/>
          <w:sz w:val="21"/>
          <w:szCs w:val="21"/>
        </w:rPr>
      </w:pPr>
    </w:p>
    <w:p w14:paraId="5975D82C" w14:textId="77777777" w:rsidR="003F35E9" w:rsidRPr="003F35E9" w:rsidRDefault="003F35E9" w:rsidP="003F35E9">
      <w:pPr>
        <w:spacing w:line="240" w:lineRule="auto"/>
        <w:rPr>
          <w:rFonts w:ascii="Arial" w:eastAsia="Calibri" w:hAnsi="Arial" w:cs="Arial"/>
          <w:iCs/>
          <w:sz w:val="21"/>
          <w:szCs w:val="21"/>
        </w:rPr>
      </w:pPr>
    </w:p>
    <w:p w14:paraId="18F2F96A"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 xml:space="preserve">Use of the capacities of other entities </w:t>
      </w:r>
    </w:p>
    <w:p w14:paraId="3C5705E4" w14:textId="77777777" w:rsidR="003F35E9" w:rsidRPr="003F35E9" w:rsidRDefault="003F35E9" w:rsidP="003F35E9">
      <w:pPr>
        <w:spacing w:line="240" w:lineRule="auto"/>
        <w:rPr>
          <w:rFonts w:ascii="Arial" w:hAnsi="Arial" w:cs="Arial"/>
          <w:sz w:val="21"/>
          <w:szCs w:val="21"/>
        </w:rPr>
      </w:pPr>
    </w:p>
    <w:p w14:paraId="7189C003"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For the use of the capacities of other entities, the rules of Article 81 of the ZJN-3 apply. </w:t>
      </w:r>
    </w:p>
    <w:p w14:paraId="4C98182B" w14:textId="77777777" w:rsidR="003F35E9" w:rsidRPr="003F35E9" w:rsidRDefault="003F35E9" w:rsidP="003F35E9">
      <w:pPr>
        <w:spacing w:line="240" w:lineRule="auto"/>
        <w:rPr>
          <w:rFonts w:ascii="Arial" w:hAnsi="Arial" w:cs="Arial"/>
          <w:sz w:val="21"/>
          <w:szCs w:val="21"/>
        </w:rPr>
      </w:pPr>
    </w:p>
    <w:p w14:paraId="01E404D0"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Clarifications to the procurement documents</w:t>
      </w:r>
    </w:p>
    <w:p w14:paraId="23995537" w14:textId="77777777" w:rsidR="003F35E9" w:rsidRPr="003F35E9" w:rsidRDefault="003F35E9" w:rsidP="003F35E9">
      <w:pPr>
        <w:spacing w:line="240" w:lineRule="auto"/>
        <w:rPr>
          <w:rFonts w:ascii="Arial" w:eastAsia="Calibri" w:hAnsi="Arial" w:cs="Arial"/>
          <w:iCs/>
          <w:sz w:val="21"/>
          <w:szCs w:val="21"/>
        </w:rPr>
      </w:pPr>
    </w:p>
    <w:p w14:paraId="4C66D48E"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tenderer may request further clarifications of the documents only in writing via the procurement portal. The Contracting Authority will only provide written explanations, which will be published on the procurement portal.</w:t>
      </w:r>
    </w:p>
    <w:p w14:paraId="1FF5378F" w14:textId="77777777" w:rsidR="003F35E9" w:rsidRPr="003F35E9" w:rsidRDefault="003F35E9" w:rsidP="003F35E9">
      <w:pPr>
        <w:spacing w:line="240" w:lineRule="auto"/>
        <w:rPr>
          <w:rFonts w:ascii="Arial" w:eastAsia="Calibri" w:hAnsi="Arial" w:cs="Arial"/>
          <w:iCs/>
          <w:sz w:val="21"/>
          <w:szCs w:val="21"/>
        </w:rPr>
      </w:pPr>
    </w:p>
    <w:p w14:paraId="1D6138FA"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answers to the questions raised shall form an integral part of the procurement documents and shall be binding on the tenderers.</w:t>
      </w:r>
    </w:p>
    <w:p w14:paraId="35D381FF" w14:textId="77777777" w:rsidR="003F35E9" w:rsidRPr="003F35E9" w:rsidRDefault="003F35E9" w:rsidP="003F35E9">
      <w:pPr>
        <w:spacing w:line="240" w:lineRule="auto"/>
        <w:rPr>
          <w:rFonts w:ascii="Arial" w:eastAsia="Calibri" w:hAnsi="Arial" w:cs="Arial"/>
          <w:iCs/>
          <w:sz w:val="21"/>
          <w:szCs w:val="21"/>
        </w:rPr>
      </w:pPr>
    </w:p>
    <w:p w14:paraId="0E2EEFCD"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Contracting Authority will reply to questions received at least six (6) days before the deadline for the submission of tenders, provided that they are received in time.</w:t>
      </w:r>
    </w:p>
    <w:p w14:paraId="39B24EFC" w14:textId="77777777" w:rsidR="003F35E9" w:rsidRPr="003F35E9" w:rsidRDefault="003F35E9" w:rsidP="003F35E9">
      <w:pPr>
        <w:spacing w:line="240" w:lineRule="auto"/>
        <w:rPr>
          <w:rFonts w:ascii="Arial" w:eastAsia="Calibri" w:hAnsi="Arial" w:cs="Arial"/>
          <w:iCs/>
          <w:sz w:val="21"/>
          <w:szCs w:val="21"/>
        </w:rPr>
      </w:pPr>
    </w:p>
    <w:p w14:paraId="088CE647" w14:textId="0D891F94" w:rsidR="003F35E9" w:rsidRPr="003F35E9" w:rsidRDefault="003F35E9" w:rsidP="003F35E9">
      <w:pPr>
        <w:spacing w:line="240" w:lineRule="auto"/>
        <w:rPr>
          <w:rFonts w:ascii="Arial" w:eastAsia="Calibri" w:hAnsi="Arial" w:cs="Arial"/>
          <w:sz w:val="21"/>
          <w:szCs w:val="21"/>
        </w:rPr>
      </w:pPr>
      <w:r w:rsidRPr="003F35E9">
        <w:rPr>
          <w:rFonts w:ascii="Arial" w:hAnsi="Arial"/>
          <w:sz w:val="21"/>
        </w:rPr>
        <w:t xml:space="preserve">A question shall be considered to have been submitted in time if it is received by the Contracting Authority no later than by </w:t>
      </w:r>
      <w:r w:rsidR="00F037DE">
        <w:rPr>
          <w:rFonts w:ascii="Arial" w:hAnsi="Arial"/>
          <w:b/>
          <w:bCs/>
          <w:sz w:val="21"/>
        </w:rPr>
        <w:t>13</w:t>
      </w:r>
      <w:r w:rsidR="00CC331B">
        <w:rPr>
          <w:rFonts w:ascii="Arial" w:hAnsi="Arial"/>
          <w:b/>
          <w:bCs/>
          <w:sz w:val="21"/>
        </w:rPr>
        <w:t>.</w:t>
      </w:r>
      <w:r w:rsidR="00F037DE">
        <w:rPr>
          <w:rFonts w:ascii="Arial" w:hAnsi="Arial"/>
          <w:b/>
          <w:bCs/>
          <w:sz w:val="21"/>
        </w:rPr>
        <w:t>01</w:t>
      </w:r>
      <w:r w:rsidR="00CC331B">
        <w:rPr>
          <w:rFonts w:ascii="Arial" w:hAnsi="Arial"/>
          <w:b/>
          <w:bCs/>
          <w:sz w:val="21"/>
        </w:rPr>
        <w:t>.202</w:t>
      </w:r>
      <w:r w:rsidR="00F037DE">
        <w:rPr>
          <w:rFonts w:ascii="Arial" w:hAnsi="Arial"/>
          <w:b/>
          <w:bCs/>
          <w:sz w:val="21"/>
        </w:rPr>
        <w:t>5</w:t>
      </w:r>
      <w:r w:rsidRPr="003F35E9">
        <w:rPr>
          <w:rFonts w:ascii="Arial" w:hAnsi="Arial"/>
          <w:sz w:val="21"/>
        </w:rPr>
        <w:t xml:space="preserve"> by </w:t>
      </w:r>
      <w:r w:rsidR="00F037DE">
        <w:rPr>
          <w:rFonts w:ascii="Arial" w:hAnsi="Arial"/>
          <w:b/>
          <w:bCs/>
          <w:sz w:val="21"/>
        </w:rPr>
        <w:t>10</w:t>
      </w:r>
      <w:r w:rsidRPr="003F35E9">
        <w:rPr>
          <w:rFonts w:ascii="Arial" w:hAnsi="Arial"/>
          <w:b/>
          <w:bCs/>
          <w:sz w:val="21"/>
        </w:rPr>
        <w:t>:00</w:t>
      </w:r>
      <w:r w:rsidRPr="003F35E9">
        <w:rPr>
          <w:rFonts w:ascii="Arial" w:hAnsi="Arial"/>
          <w:sz w:val="21"/>
        </w:rPr>
        <w:t>.</w:t>
      </w:r>
    </w:p>
    <w:p w14:paraId="206AE545" w14:textId="77777777" w:rsidR="003F35E9" w:rsidRPr="003F35E9" w:rsidRDefault="003F35E9" w:rsidP="003F35E9">
      <w:pPr>
        <w:spacing w:line="240" w:lineRule="auto"/>
        <w:rPr>
          <w:rFonts w:ascii="Arial" w:eastAsia="Calibri" w:hAnsi="Arial" w:cs="Arial"/>
          <w:sz w:val="21"/>
          <w:szCs w:val="21"/>
        </w:rPr>
      </w:pPr>
    </w:p>
    <w:p w14:paraId="3FEA59BD"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Requests for clarification or other questions concerning the contract submitted after this deadline will not be answered by the Contracting Authority.</w:t>
      </w:r>
    </w:p>
    <w:p w14:paraId="1C81810D" w14:textId="77777777" w:rsidR="003F35E9" w:rsidRPr="003F35E9" w:rsidRDefault="003F35E9" w:rsidP="003F35E9">
      <w:pPr>
        <w:spacing w:line="240" w:lineRule="auto"/>
        <w:rPr>
          <w:rFonts w:ascii="Arial" w:eastAsia="Calibri" w:hAnsi="Arial" w:cs="Arial"/>
          <w:iCs/>
          <w:sz w:val="21"/>
          <w:szCs w:val="21"/>
        </w:rPr>
      </w:pPr>
    </w:p>
    <w:p w14:paraId="2F409DF3"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Amendment and supplementation of the procurement documents</w:t>
      </w:r>
    </w:p>
    <w:p w14:paraId="5CF83F07" w14:textId="77777777" w:rsidR="003F35E9" w:rsidRPr="003F35E9" w:rsidRDefault="003F35E9" w:rsidP="003F35E9">
      <w:pPr>
        <w:keepNext/>
        <w:keepLines/>
        <w:spacing w:line="240" w:lineRule="auto"/>
        <w:rPr>
          <w:rFonts w:ascii="Arial" w:eastAsia="Calibri" w:hAnsi="Arial" w:cs="Arial"/>
          <w:iCs/>
          <w:sz w:val="21"/>
          <w:szCs w:val="21"/>
        </w:rPr>
      </w:pPr>
    </w:p>
    <w:p w14:paraId="3A96E1E2" w14:textId="77777777" w:rsidR="003F35E9" w:rsidRPr="003F35E9" w:rsidRDefault="003F35E9" w:rsidP="003F35E9">
      <w:pPr>
        <w:keepNext/>
        <w:keepLines/>
        <w:spacing w:line="240" w:lineRule="auto"/>
        <w:rPr>
          <w:rFonts w:ascii="Arial" w:eastAsia="Calibri" w:hAnsi="Arial" w:cs="Arial"/>
          <w:iCs/>
          <w:sz w:val="21"/>
          <w:szCs w:val="21"/>
        </w:rPr>
      </w:pPr>
      <w:r w:rsidRPr="003F35E9">
        <w:rPr>
          <w:rFonts w:ascii="Arial" w:hAnsi="Arial"/>
          <w:sz w:val="21"/>
        </w:rPr>
        <w:t>The Contracting Authority may, in accordance with Article 67 of the ZJN-3, amend or supplement the documentation relating to the public procurement procedure. If the Contracting Authority amends or supplements the documentation within the time limit for the submission of tenders, it will publish this on the public procurement portal.</w:t>
      </w:r>
    </w:p>
    <w:p w14:paraId="49647BFC" w14:textId="77777777" w:rsidR="003F35E9" w:rsidRPr="003F35E9" w:rsidRDefault="003F35E9" w:rsidP="003F35E9">
      <w:pPr>
        <w:keepNext/>
        <w:keepLines/>
        <w:spacing w:line="240" w:lineRule="auto"/>
        <w:rPr>
          <w:rFonts w:ascii="Arial" w:eastAsia="Calibri" w:hAnsi="Arial" w:cs="Arial"/>
          <w:iCs/>
          <w:sz w:val="21"/>
          <w:szCs w:val="21"/>
        </w:rPr>
      </w:pPr>
    </w:p>
    <w:p w14:paraId="2EF54711" w14:textId="77777777" w:rsidR="003F35E9" w:rsidRPr="003F35E9" w:rsidRDefault="003F35E9" w:rsidP="003F35E9">
      <w:pPr>
        <w:keepNext/>
        <w:keepLines/>
        <w:tabs>
          <w:tab w:val="left" w:pos="851"/>
          <w:tab w:val="left" w:pos="1701"/>
        </w:tabs>
        <w:spacing w:line="240" w:lineRule="auto"/>
        <w:rPr>
          <w:rFonts w:ascii="Arial" w:hAnsi="Arial" w:cs="Arial"/>
          <w:sz w:val="21"/>
          <w:szCs w:val="21"/>
        </w:rPr>
      </w:pPr>
      <w:r w:rsidRPr="003F35E9">
        <w:rPr>
          <w:rFonts w:ascii="Arial" w:hAnsi="Arial"/>
          <w:sz w:val="21"/>
        </w:rPr>
        <w:t xml:space="preserve">Any amendments and supplements to the procurement documents will be made by the Contracting Authority no later than six (6) days before the closing date for the submission of tenders. </w:t>
      </w:r>
    </w:p>
    <w:p w14:paraId="12B42CD2" w14:textId="77777777" w:rsidR="003F35E9" w:rsidRPr="003F35E9" w:rsidRDefault="003F35E9" w:rsidP="003F35E9">
      <w:pPr>
        <w:tabs>
          <w:tab w:val="left" w:pos="851"/>
          <w:tab w:val="left" w:pos="1701"/>
        </w:tabs>
        <w:spacing w:line="240" w:lineRule="auto"/>
        <w:rPr>
          <w:rFonts w:ascii="Arial" w:hAnsi="Arial" w:cs="Arial"/>
          <w:sz w:val="21"/>
          <w:szCs w:val="21"/>
        </w:rPr>
      </w:pPr>
    </w:p>
    <w:p w14:paraId="25283F5F"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Any such amendment and supplement shall become an integral part of the procurement documents. The questions and answers published on the public procurement portal shall also constitute an integral part of the procurement documents.</w:t>
      </w:r>
    </w:p>
    <w:p w14:paraId="1413D324" w14:textId="77777777" w:rsidR="003F35E9" w:rsidRPr="003F35E9" w:rsidRDefault="003F35E9" w:rsidP="003F35E9">
      <w:pPr>
        <w:spacing w:line="240" w:lineRule="auto"/>
        <w:rPr>
          <w:rFonts w:ascii="Arial" w:hAnsi="Arial" w:cs="Arial"/>
          <w:sz w:val="21"/>
          <w:szCs w:val="21"/>
        </w:rPr>
      </w:pPr>
    </w:p>
    <w:p w14:paraId="5797C552"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The Contracting Authority will, if necessary, extend the deadline for the submission of tenders to allow tenderers to take the amendments into account. By postponing the deadline for the submission of tenders, the rights and obligations of the Contracting Authority and of the tenderers shall be bound by the new deadlines resulting from the extended deadline for the submission of tenders, unless otherwise instructed by the Contracting Authority.</w:t>
      </w:r>
    </w:p>
    <w:p w14:paraId="7479D24C" w14:textId="77777777" w:rsidR="003F35E9" w:rsidRPr="003F35E9" w:rsidRDefault="003F35E9" w:rsidP="003F35E9">
      <w:pPr>
        <w:tabs>
          <w:tab w:val="left" w:pos="851"/>
          <w:tab w:val="left" w:pos="1701"/>
        </w:tabs>
        <w:spacing w:line="240" w:lineRule="auto"/>
        <w:rPr>
          <w:rFonts w:ascii="Arial" w:hAnsi="Arial" w:cs="Arial"/>
          <w:sz w:val="21"/>
          <w:szCs w:val="21"/>
        </w:rPr>
      </w:pPr>
    </w:p>
    <w:p w14:paraId="0085A2F4"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 xml:space="preserve">Confidentiality of data </w:t>
      </w:r>
    </w:p>
    <w:p w14:paraId="21C90923" w14:textId="77777777" w:rsidR="003F35E9" w:rsidRPr="003F35E9" w:rsidRDefault="003F35E9" w:rsidP="003F35E9">
      <w:pPr>
        <w:keepNext/>
        <w:spacing w:line="240" w:lineRule="auto"/>
        <w:rPr>
          <w:rFonts w:ascii="Arial" w:hAnsi="Arial" w:cs="Arial"/>
          <w:sz w:val="21"/>
          <w:szCs w:val="21"/>
        </w:rPr>
      </w:pPr>
    </w:p>
    <w:p w14:paraId="38705AC9" w14:textId="77777777" w:rsidR="003F35E9" w:rsidRPr="003F35E9" w:rsidRDefault="003F35E9" w:rsidP="003F35E9">
      <w:pPr>
        <w:keepNext/>
        <w:spacing w:line="240" w:lineRule="auto"/>
        <w:rPr>
          <w:rFonts w:ascii="Arial" w:hAnsi="Arial" w:cs="Arial"/>
          <w:sz w:val="21"/>
          <w:szCs w:val="21"/>
        </w:rPr>
      </w:pPr>
      <w:r w:rsidRPr="003F35E9">
        <w:rPr>
          <w:rFonts w:ascii="Arial" w:hAnsi="Arial"/>
          <w:sz w:val="21"/>
        </w:rPr>
        <w:t>The Contracting Authority will protect all data in accordance with the provisions of ZJN-3. The Contracting Authority shall ensure that any information which the tenderer designates as confidential in accordance with the Act governing companies shall be treated as a professional secrecy.</w:t>
      </w:r>
    </w:p>
    <w:p w14:paraId="4957928B" w14:textId="77777777" w:rsidR="003F35E9" w:rsidRDefault="003F35E9" w:rsidP="003F35E9">
      <w:pPr>
        <w:spacing w:line="240" w:lineRule="auto"/>
        <w:rPr>
          <w:rFonts w:ascii="Arial" w:hAnsi="Arial" w:cs="Arial"/>
          <w:sz w:val="21"/>
          <w:szCs w:val="21"/>
        </w:rPr>
      </w:pPr>
    </w:p>
    <w:p w14:paraId="1B5B09C9" w14:textId="77777777" w:rsidR="007832FD" w:rsidRDefault="007832FD" w:rsidP="003F35E9">
      <w:pPr>
        <w:spacing w:line="240" w:lineRule="auto"/>
        <w:rPr>
          <w:rFonts w:ascii="Arial" w:hAnsi="Arial" w:cs="Arial"/>
          <w:sz w:val="21"/>
          <w:szCs w:val="21"/>
        </w:rPr>
      </w:pPr>
    </w:p>
    <w:p w14:paraId="4093BFC9" w14:textId="77777777" w:rsidR="007832FD" w:rsidRDefault="007832FD" w:rsidP="003F35E9">
      <w:pPr>
        <w:spacing w:line="240" w:lineRule="auto"/>
        <w:rPr>
          <w:rFonts w:ascii="Arial" w:hAnsi="Arial" w:cs="Arial"/>
          <w:sz w:val="21"/>
          <w:szCs w:val="21"/>
        </w:rPr>
      </w:pPr>
    </w:p>
    <w:p w14:paraId="234D5C38" w14:textId="77777777" w:rsidR="007832FD" w:rsidRPr="003F35E9" w:rsidRDefault="007832FD" w:rsidP="003F35E9">
      <w:pPr>
        <w:spacing w:line="240" w:lineRule="auto"/>
        <w:rPr>
          <w:rFonts w:ascii="Arial" w:hAnsi="Arial" w:cs="Arial"/>
          <w:sz w:val="21"/>
          <w:szCs w:val="21"/>
        </w:rPr>
      </w:pPr>
    </w:p>
    <w:p w14:paraId="3F9DC599"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lastRenderedPageBreak/>
        <w:t>Costs of preparation of the application/tender</w:t>
      </w:r>
    </w:p>
    <w:p w14:paraId="22B25607" w14:textId="77777777" w:rsidR="003F35E9" w:rsidRPr="003F35E9" w:rsidRDefault="003F35E9" w:rsidP="003F35E9">
      <w:pPr>
        <w:spacing w:line="240" w:lineRule="auto"/>
        <w:rPr>
          <w:rFonts w:ascii="Arial" w:eastAsia="Calibri" w:hAnsi="Arial" w:cs="Arial"/>
          <w:iCs/>
          <w:sz w:val="21"/>
          <w:szCs w:val="21"/>
        </w:rPr>
      </w:pPr>
    </w:p>
    <w:p w14:paraId="2E9AFD0C" w14:textId="77777777" w:rsidR="003F35E9" w:rsidRPr="003F35E9" w:rsidRDefault="003F35E9" w:rsidP="003F35E9">
      <w:pPr>
        <w:spacing w:line="240" w:lineRule="auto"/>
        <w:rPr>
          <w:rFonts w:ascii="Arial" w:hAnsi="Arial"/>
          <w:sz w:val="21"/>
        </w:rPr>
      </w:pPr>
      <w:r w:rsidRPr="003F35E9">
        <w:rPr>
          <w:rFonts w:ascii="Arial" w:hAnsi="Arial"/>
          <w:sz w:val="21"/>
        </w:rPr>
        <w:t>Tenderers shall bear all costs related to the preparation and submission of the tender, including the cost of brochures and catalogues, if requested by the Contracting Authority. In any event, the Contracting Authority cannot be held liable for any damages resulting from these costs, irrespective of the course of the procurement procedure and the final selection of the tenderer.</w:t>
      </w:r>
    </w:p>
    <w:p w14:paraId="0AEA792C" w14:textId="77777777" w:rsidR="003F35E9" w:rsidRPr="003F35E9" w:rsidRDefault="003F35E9" w:rsidP="003F35E9">
      <w:pPr>
        <w:spacing w:line="240" w:lineRule="auto"/>
        <w:rPr>
          <w:rFonts w:ascii="Arial" w:eastAsia="Calibri" w:hAnsi="Arial" w:cs="Arial"/>
          <w:iCs/>
          <w:sz w:val="21"/>
          <w:szCs w:val="21"/>
        </w:rPr>
      </w:pPr>
    </w:p>
    <w:p w14:paraId="60374F38" w14:textId="77777777" w:rsidR="003F35E9" w:rsidRPr="003F35E9" w:rsidRDefault="003F35E9" w:rsidP="003F35E9">
      <w:pPr>
        <w:spacing w:line="240" w:lineRule="auto"/>
        <w:rPr>
          <w:rFonts w:ascii="Arial" w:eastAsia="Calibri" w:hAnsi="Arial" w:cs="Arial"/>
          <w:iCs/>
          <w:sz w:val="21"/>
          <w:szCs w:val="21"/>
        </w:rPr>
      </w:pPr>
    </w:p>
    <w:p w14:paraId="44E70710"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Criteria</w:t>
      </w:r>
    </w:p>
    <w:p w14:paraId="6E06C3FB" w14:textId="77777777" w:rsidR="003F35E9" w:rsidRPr="003F35E9" w:rsidRDefault="003F35E9" w:rsidP="003F35E9">
      <w:pPr>
        <w:spacing w:line="240" w:lineRule="auto"/>
        <w:rPr>
          <w:rFonts w:ascii="Arial" w:hAnsi="Arial" w:cs="Arial"/>
          <w:sz w:val="21"/>
          <w:szCs w:val="21"/>
        </w:rPr>
      </w:pPr>
    </w:p>
    <w:p w14:paraId="149965D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criteria for recognition of suitability selection of a tenderer in Stage 1 of the call for tenders shall be the absence of any grounds for exclusion, the fulfilment of all the conditions for eligibility and the fulfilment of all the technical requirements of the Contracting Authority, so that the tender meets all the needs and requirements of the Contracting Authority as set out in the Technical specifications.</w:t>
      </w:r>
    </w:p>
    <w:p w14:paraId="5BE524CD" w14:textId="77777777" w:rsidR="003F35E9" w:rsidRPr="003F35E9" w:rsidRDefault="003F35E9" w:rsidP="003F35E9">
      <w:pPr>
        <w:spacing w:line="240" w:lineRule="auto"/>
        <w:rPr>
          <w:rFonts w:ascii="Arial" w:hAnsi="Arial" w:cs="Arial"/>
          <w:sz w:val="21"/>
          <w:szCs w:val="21"/>
        </w:rPr>
      </w:pPr>
    </w:p>
    <w:p w14:paraId="00C1A6B1"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criterion for selecting the most advantageous tenderer in Stage 2 of the call for tenders shall be the most economically advantageous tender in the final tender (after negotiation). The criteria for determining the most economically advantageous tender are:</w:t>
      </w:r>
    </w:p>
    <w:p w14:paraId="20247C17" w14:textId="77777777" w:rsidR="003F35E9" w:rsidRPr="003F35E9" w:rsidRDefault="003F35E9" w:rsidP="003F35E9">
      <w:pPr>
        <w:spacing w:line="240" w:lineRule="auto"/>
        <w:rPr>
          <w:rFonts w:ascii="Arial" w:eastAsia="Calibri" w:hAnsi="Arial" w:cs="Arial"/>
          <w:iCs/>
          <w:sz w:val="21"/>
          <w:szCs w:val="21"/>
        </w:rPr>
      </w:pPr>
    </w:p>
    <w:p w14:paraId="32B94324" w14:textId="77777777" w:rsidR="003F35E9" w:rsidRPr="003F35E9" w:rsidRDefault="003F35E9" w:rsidP="003F35E9">
      <w:pPr>
        <w:numPr>
          <w:ilvl w:val="0"/>
          <w:numId w:val="25"/>
        </w:numPr>
        <w:spacing w:line="240" w:lineRule="auto"/>
        <w:rPr>
          <w:rFonts w:ascii="Arial" w:hAnsi="Arial" w:cs="Arial"/>
          <w:iCs/>
          <w:sz w:val="21"/>
          <w:szCs w:val="21"/>
        </w:rPr>
      </w:pPr>
      <w:r w:rsidRPr="003F35E9">
        <w:rPr>
          <w:rFonts w:ascii="Arial" w:hAnsi="Arial"/>
          <w:sz w:val="21"/>
        </w:rPr>
        <w:t>Tender price T</w:t>
      </w:r>
      <w:r w:rsidRPr="003F35E9">
        <w:rPr>
          <w:rFonts w:ascii="Arial" w:hAnsi="Arial"/>
          <w:sz w:val="21"/>
          <w:vertAlign w:val="subscript"/>
        </w:rPr>
        <w:t>C</w:t>
      </w:r>
      <w:r w:rsidRPr="003F35E9">
        <w:rPr>
          <w:rFonts w:ascii="Arial" w:hAnsi="Arial"/>
          <w:sz w:val="21"/>
        </w:rPr>
        <w:t xml:space="preserve"> (80 points)</w:t>
      </w:r>
    </w:p>
    <w:p w14:paraId="085197AF" w14:textId="77777777" w:rsidR="003F35E9" w:rsidRPr="003F35E9" w:rsidRDefault="003F35E9" w:rsidP="003F35E9">
      <w:pPr>
        <w:numPr>
          <w:ilvl w:val="0"/>
          <w:numId w:val="25"/>
        </w:numPr>
        <w:spacing w:line="240" w:lineRule="auto"/>
        <w:rPr>
          <w:rFonts w:ascii="Arial" w:hAnsi="Arial" w:cs="Arial"/>
          <w:iCs/>
          <w:sz w:val="21"/>
          <w:szCs w:val="21"/>
        </w:rPr>
      </w:pPr>
      <w:bookmarkStart w:id="2" w:name="_Hlk106269521"/>
      <w:r w:rsidRPr="003F35E9">
        <w:rPr>
          <w:rFonts w:ascii="Arial" w:hAnsi="Arial"/>
          <w:sz w:val="21"/>
        </w:rPr>
        <w:t>Additional staff T</w:t>
      </w:r>
      <w:r w:rsidRPr="003F35E9">
        <w:rPr>
          <w:rFonts w:ascii="Arial" w:hAnsi="Arial"/>
          <w:sz w:val="21"/>
          <w:vertAlign w:val="subscript"/>
        </w:rPr>
        <w:t>DK</w:t>
      </w:r>
      <w:r w:rsidRPr="003F35E9">
        <w:rPr>
          <w:rFonts w:ascii="Arial" w:hAnsi="Arial"/>
          <w:sz w:val="21"/>
        </w:rPr>
        <w:t xml:space="preserve"> (20 points)</w:t>
      </w:r>
      <w:bookmarkEnd w:id="2"/>
    </w:p>
    <w:p w14:paraId="3D34B701" w14:textId="77777777" w:rsidR="003F35E9" w:rsidRPr="003F35E9" w:rsidRDefault="003F35E9" w:rsidP="003F35E9">
      <w:pPr>
        <w:spacing w:line="240" w:lineRule="auto"/>
        <w:ind w:left="720"/>
        <w:rPr>
          <w:rFonts w:ascii="Arial" w:hAnsi="Arial" w:cs="Arial"/>
          <w:iCs/>
          <w:sz w:val="21"/>
          <w:szCs w:val="21"/>
        </w:rPr>
      </w:pPr>
    </w:p>
    <w:p w14:paraId="2A5D79D1" w14:textId="77777777" w:rsidR="003F35E9" w:rsidRPr="003F35E9" w:rsidRDefault="003F35E9" w:rsidP="003F35E9">
      <w:pPr>
        <w:spacing w:line="240" w:lineRule="auto"/>
        <w:jc w:val="center"/>
        <w:rPr>
          <w:rFonts w:ascii="Arial" w:hAnsi="Arial" w:cs="Arial"/>
          <w:iCs/>
          <w:sz w:val="21"/>
          <w:szCs w:val="21"/>
        </w:rPr>
      </w:pPr>
      <w:r w:rsidRPr="003F35E9">
        <w:rPr>
          <w:rFonts w:ascii="Arial" w:hAnsi="Arial"/>
          <w:sz w:val="21"/>
        </w:rPr>
        <w:t>T = T</w:t>
      </w:r>
      <w:r w:rsidRPr="003F35E9">
        <w:rPr>
          <w:rFonts w:ascii="Arial" w:hAnsi="Arial"/>
          <w:sz w:val="21"/>
          <w:vertAlign w:val="subscript"/>
        </w:rPr>
        <w:t xml:space="preserve">C </w:t>
      </w:r>
      <w:r w:rsidRPr="003F35E9">
        <w:rPr>
          <w:rFonts w:ascii="Arial" w:hAnsi="Arial"/>
          <w:sz w:val="21"/>
        </w:rPr>
        <w:t>+ T</w:t>
      </w:r>
      <w:r w:rsidRPr="003F35E9">
        <w:rPr>
          <w:rFonts w:ascii="Arial" w:hAnsi="Arial"/>
          <w:sz w:val="21"/>
          <w:vertAlign w:val="subscript"/>
        </w:rPr>
        <w:t>DK</w:t>
      </w:r>
    </w:p>
    <w:p w14:paraId="5F171DFE" w14:textId="77777777" w:rsidR="003F35E9" w:rsidRPr="003F35E9" w:rsidRDefault="003F35E9" w:rsidP="003F35E9">
      <w:pPr>
        <w:widowControl w:val="0"/>
        <w:tabs>
          <w:tab w:val="right" w:pos="2556"/>
          <w:tab w:val="right" w:pos="5609"/>
        </w:tabs>
        <w:suppressAutoHyphens/>
        <w:autoSpaceDN w:val="0"/>
        <w:spacing w:line="240" w:lineRule="auto"/>
        <w:textAlignment w:val="baseline"/>
        <w:rPr>
          <w:rFonts w:ascii="Arial" w:eastAsia="Calibri" w:hAnsi="Arial" w:cs="Arial"/>
          <w:iCs/>
          <w:sz w:val="21"/>
          <w:szCs w:val="21"/>
        </w:rPr>
      </w:pPr>
    </w:p>
    <w:p w14:paraId="14E675AA"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The most economically advantageous tender will be the one which receives the highest number of points T, according to the scoring of the criteria below.</w:t>
      </w:r>
    </w:p>
    <w:p w14:paraId="683CACCF" w14:textId="77777777" w:rsidR="003F35E9" w:rsidRPr="003F35E9" w:rsidRDefault="003F35E9" w:rsidP="003F35E9">
      <w:pPr>
        <w:spacing w:line="240" w:lineRule="auto"/>
        <w:rPr>
          <w:rFonts w:ascii="Arial" w:hAnsi="Arial" w:cs="Arial"/>
          <w:iCs/>
          <w:sz w:val="21"/>
          <w:szCs w:val="21"/>
        </w:rPr>
      </w:pPr>
    </w:p>
    <w:p w14:paraId="7ABE67EC" w14:textId="77777777" w:rsidR="003F35E9" w:rsidRPr="003F35E9" w:rsidRDefault="003F35E9" w:rsidP="003F35E9">
      <w:pPr>
        <w:numPr>
          <w:ilvl w:val="0"/>
          <w:numId w:val="24"/>
        </w:numPr>
        <w:spacing w:line="240" w:lineRule="auto"/>
        <w:rPr>
          <w:rFonts w:ascii="Arial" w:hAnsi="Arial" w:cs="Arial"/>
          <w:iCs/>
          <w:sz w:val="21"/>
          <w:szCs w:val="21"/>
          <w:u w:val="single"/>
        </w:rPr>
      </w:pPr>
      <w:r w:rsidRPr="003F35E9">
        <w:rPr>
          <w:rFonts w:ascii="Arial" w:hAnsi="Arial"/>
          <w:sz w:val="21"/>
          <w:u w:val="single"/>
        </w:rPr>
        <w:t>Tender price T</w:t>
      </w:r>
      <w:r w:rsidRPr="003F35E9">
        <w:rPr>
          <w:rFonts w:ascii="Arial" w:hAnsi="Arial"/>
          <w:sz w:val="21"/>
          <w:u w:val="single"/>
          <w:vertAlign w:val="subscript"/>
        </w:rPr>
        <w:t>C</w:t>
      </w:r>
      <w:r w:rsidRPr="003F35E9">
        <w:rPr>
          <w:rFonts w:ascii="Arial" w:hAnsi="Arial"/>
          <w:sz w:val="21"/>
          <w:u w:val="single"/>
        </w:rPr>
        <w:t xml:space="preserve"> (80 points)</w:t>
      </w:r>
    </w:p>
    <w:p w14:paraId="75A5CA0F"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 xml:space="preserve">For this criterion, the tenderer shall be awarded a number of points calculated according to the formula below for Tc. The maximum number of points that a tenderer may obtain under this criterion is eighty (80) points and the minimum number of points that a tenderer may obtain is zero (0) points. </w:t>
      </w:r>
      <w:r w:rsidRPr="003F35E9">
        <w:t>The calculated number of points will be rounded to two decimal places using the ROUND function in Microsoft Excel.</w:t>
      </w:r>
      <w:r w:rsidRPr="003F35E9">
        <w:rPr>
          <w:rFonts w:ascii="Arial" w:hAnsi="Arial"/>
          <w:sz w:val="21"/>
        </w:rPr>
        <w:t xml:space="preserve"> The tender value (excluding VAT) given in the tender Price list shall be used.</w:t>
      </w:r>
    </w:p>
    <w:p w14:paraId="74458F11" w14:textId="77777777" w:rsidR="003F35E9" w:rsidRPr="003F35E9" w:rsidRDefault="003F35E9" w:rsidP="003F35E9">
      <w:pPr>
        <w:spacing w:line="240" w:lineRule="auto"/>
        <w:rPr>
          <w:rFonts w:ascii="Arial" w:hAnsi="Arial" w:cs="Arial"/>
          <w:iCs/>
          <w:sz w:val="21"/>
          <w:szCs w:val="21"/>
        </w:rPr>
      </w:pPr>
    </w:p>
    <w:p w14:paraId="2B8E757D" w14:textId="77777777" w:rsidR="003F35E9" w:rsidRPr="003F35E9" w:rsidRDefault="003F35E9" w:rsidP="003F35E9">
      <w:pPr>
        <w:spacing w:line="240" w:lineRule="auto"/>
        <w:jc w:val="center"/>
        <w:rPr>
          <w:rFonts w:ascii="Arial" w:hAnsi="Arial" w:cs="Arial"/>
          <w:iCs/>
          <w:sz w:val="21"/>
          <w:szCs w:val="21"/>
          <w:vertAlign w:val="subscript"/>
        </w:rPr>
      </w:pPr>
      <w:r w:rsidRPr="003F35E9">
        <w:rPr>
          <w:rFonts w:ascii="Arial" w:hAnsi="Arial"/>
          <w:sz w:val="21"/>
        </w:rPr>
        <w:t>T</w:t>
      </w:r>
      <w:r w:rsidRPr="003F35E9">
        <w:rPr>
          <w:rFonts w:ascii="Arial" w:hAnsi="Arial"/>
          <w:sz w:val="21"/>
          <w:vertAlign w:val="subscript"/>
        </w:rPr>
        <w:t xml:space="preserve">C </w:t>
      </w:r>
      <w:r w:rsidRPr="003F35E9">
        <w:rPr>
          <w:rFonts w:ascii="Arial" w:hAnsi="Arial"/>
          <w:sz w:val="21"/>
        </w:rPr>
        <w:t>= C</w:t>
      </w:r>
      <w:r w:rsidRPr="003F35E9">
        <w:rPr>
          <w:rFonts w:ascii="Arial" w:hAnsi="Arial"/>
          <w:sz w:val="21"/>
          <w:vertAlign w:val="subscript"/>
        </w:rPr>
        <w:t xml:space="preserve">min </w:t>
      </w:r>
      <w:r w:rsidRPr="003F35E9">
        <w:rPr>
          <w:rFonts w:ascii="Arial" w:hAnsi="Arial"/>
          <w:sz w:val="21"/>
        </w:rPr>
        <w:t>x 80 / C</w:t>
      </w:r>
      <w:r w:rsidRPr="003F35E9">
        <w:rPr>
          <w:rFonts w:ascii="Arial" w:hAnsi="Arial"/>
          <w:sz w:val="21"/>
          <w:vertAlign w:val="subscript"/>
        </w:rPr>
        <w:t>p</w:t>
      </w:r>
    </w:p>
    <w:p w14:paraId="133E0F0F" w14:textId="77777777" w:rsidR="003F35E9" w:rsidRPr="003F35E9" w:rsidRDefault="003F35E9" w:rsidP="003F35E9">
      <w:pPr>
        <w:spacing w:line="240" w:lineRule="auto"/>
        <w:rPr>
          <w:rFonts w:ascii="Arial" w:hAnsi="Arial" w:cs="Arial"/>
          <w:iCs/>
          <w:sz w:val="21"/>
          <w:szCs w:val="21"/>
        </w:rPr>
      </w:pPr>
    </w:p>
    <w:p w14:paraId="4ED47356"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Meaning of the symbols in the equation:</w:t>
      </w:r>
    </w:p>
    <w:p w14:paraId="47598F9F"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w:t>
      </w:r>
      <w:r w:rsidRPr="003F35E9">
        <w:rPr>
          <w:rFonts w:ascii="Arial" w:hAnsi="Arial"/>
          <w:sz w:val="21"/>
          <w:vertAlign w:val="subscript"/>
        </w:rPr>
        <w:t>C</w:t>
      </w:r>
      <w:r w:rsidRPr="003F35E9">
        <w:rPr>
          <w:rFonts w:ascii="Arial" w:hAnsi="Arial"/>
          <w:sz w:val="21"/>
        </w:rPr>
        <w:t xml:space="preserve"> – the score obtained by the tender in the price criterion</w:t>
      </w:r>
    </w:p>
    <w:p w14:paraId="51E7976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C</w:t>
      </w:r>
      <w:r w:rsidRPr="003F35E9">
        <w:rPr>
          <w:rFonts w:ascii="Arial" w:hAnsi="Arial"/>
          <w:sz w:val="21"/>
          <w:vertAlign w:val="subscript"/>
        </w:rPr>
        <w:t>p</w:t>
      </w:r>
      <w:r w:rsidRPr="003F35E9">
        <w:rPr>
          <w:rFonts w:ascii="Arial" w:hAnsi="Arial"/>
          <w:sz w:val="21"/>
        </w:rPr>
        <w:t xml:space="preserve"> – price of the evaluated tender</w:t>
      </w:r>
    </w:p>
    <w:p w14:paraId="3CA7758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C</w:t>
      </w:r>
      <w:r w:rsidRPr="003F35E9">
        <w:rPr>
          <w:rFonts w:ascii="Arial" w:hAnsi="Arial"/>
          <w:sz w:val="21"/>
          <w:vertAlign w:val="subscript"/>
        </w:rPr>
        <w:t>min</w:t>
      </w:r>
      <w:r w:rsidRPr="003F35E9">
        <w:rPr>
          <w:rFonts w:ascii="Arial" w:hAnsi="Arial"/>
          <w:sz w:val="21"/>
        </w:rPr>
        <w:t xml:space="preserve"> – price of the lowest admissible tender</w:t>
      </w:r>
    </w:p>
    <w:p w14:paraId="7F54773C" w14:textId="77777777" w:rsidR="003F35E9" w:rsidRPr="003F35E9" w:rsidRDefault="003F35E9" w:rsidP="003F35E9">
      <w:pPr>
        <w:spacing w:line="240" w:lineRule="auto"/>
        <w:rPr>
          <w:rFonts w:ascii="Arial" w:hAnsi="Arial" w:cs="Arial"/>
          <w:iCs/>
          <w:sz w:val="21"/>
          <w:szCs w:val="21"/>
        </w:rPr>
      </w:pPr>
    </w:p>
    <w:p w14:paraId="666F25AA" w14:textId="77777777" w:rsidR="003F35E9" w:rsidRPr="003F35E9" w:rsidRDefault="003F35E9" w:rsidP="003F35E9">
      <w:pPr>
        <w:numPr>
          <w:ilvl w:val="0"/>
          <w:numId w:val="24"/>
        </w:numPr>
        <w:spacing w:line="240" w:lineRule="auto"/>
        <w:rPr>
          <w:rFonts w:ascii="Arial" w:hAnsi="Arial" w:cs="Arial"/>
          <w:iCs/>
          <w:sz w:val="21"/>
          <w:szCs w:val="21"/>
          <w:u w:val="single"/>
        </w:rPr>
      </w:pPr>
      <w:r w:rsidRPr="003F35E9">
        <w:rPr>
          <w:rFonts w:ascii="Arial" w:hAnsi="Arial"/>
          <w:sz w:val="21"/>
          <w:u w:val="single"/>
        </w:rPr>
        <w:t>Additional staff T</w:t>
      </w:r>
      <w:r w:rsidRPr="003F35E9">
        <w:rPr>
          <w:rFonts w:ascii="Arial" w:hAnsi="Arial"/>
          <w:sz w:val="21"/>
          <w:u w:val="single"/>
          <w:vertAlign w:val="subscript"/>
        </w:rPr>
        <w:t>DK</w:t>
      </w:r>
      <w:r w:rsidRPr="003F35E9">
        <w:rPr>
          <w:rFonts w:ascii="Arial" w:hAnsi="Arial"/>
          <w:sz w:val="21"/>
          <w:u w:val="single"/>
        </w:rPr>
        <w:t xml:space="preserve"> (20 points) </w:t>
      </w:r>
    </w:p>
    <w:p w14:paraId="5104E81D"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If the tenderer has additional staff to those required in section 5.2 - point 5 (Staff), the tenderer shall be awarded 4 points for each additional expert, up to a maximum of 20 points (i.e. the tenderer may be awarded points under this criterion for a maximum of 5 additional staff). The tenderer may be awarded additional points for a maximum of two additional experts in each of the areas listed under a), b), c), d), e) and f).</w:t>
      </w:r>
    </w:p>
    <w:p w14:paraId="444975F4" w14:textId="77777777" w:rsidR="003F35E9" w:rsidRPr="003F35E9" w:rsidRDefault="003F35E9" w:rsidP="003F35E9">
      <w:pPr>
        <w:spacing w:line="240" w:lineRule="auto"/>
        <w:rPr>
          <w:rFonts w:ascii="Arial" w:hAnsi="Arial" w:cs="Arial"/>
          <w:iCs/>
          <w:sz w:val="21"/>
          <w:szCs w:val="21"/>
        </w:rPr>
      </w:pPr>
    </w:p>
    <w:p w14:paraId="513EEE2D" w14:textId="77777777" w:rsidR="003F35E9" w:rsidRDefault="003F35E9" w:rsidP="003F35E9">
      <w:pPr>
        <w:spacing w:line="240" w:lineRule="auto"/>
        <w:rPr>
          <w:rFonts w:ascii="Arial" w:hAnsi="Arial"/>
          <w:sz w:val="21"/>
        </w:rPr>
      </w:pPr>
      <w:r w:rsidRPr="003F35E9">
        <w:rPr>
          <w:rFonts w:ascii="Arial" w:hAnsi="Arial"/>
          <w:sz w:val="21"/>
        </w:rPr>
        <w:t>Additional staff is defined as staff in excess of the minimum number of staff required in each of the areas a) to f), which shall be one (1) for each area. The additional staff must meet all the requirements set out in section 5.2 - point 5 (Staff).</w:t>
      </w:r>
    </w:p>
    <w:p w14:paraId="52906B25" w14:textId="77777777" w:rsidR="007832FD" w:rsidRDefault="007832FD" w:rsidP="003F35E9">
      <w:pPr>
        <w:spacing w:line="240" w:lineRule="auto"/>
        <w:rPr>
          <w:rFonts w:ascii="Arial" w:hAnsi="Arial"/>
          <w:sz w:val="21"/>
        </w:rPr>
      </w:pPr>
    </w:p>
    <w:p w14:paraId="731EB037" w14:textId="77777777" w:rsidR="007832FD" w:rsidRDefault="007832FD" w:rsidP="003F35E9">
      <w:pPr>
        <w:spacing w:line="240" w:lineRule="auto"/>
        <w:rPr>
          <w:rFonts w:ascii="Arial" w:hAnsi="Arial"/>
          <w:sz w:val="21"/>
        </w:rPr>
      </w:pPr>
    </w:p>
    <w:p w14:paraId="7010E08C" w14:textId="77777777" w:rsidR="007832FD" w:rsidRDefault="007832FD" w:rsidP="003F35E9">
      <w:pPr>
        <w:spacing w:line="240" w:lineRule="auto"/>
        <w:rPr>
          <w:rFonts w:ascii="Arial" w:hAnsi="Arial"/>
          <w:sz w:val="21"/>
        </w:rPr>
      </w:pPr>
    </w:p>
    <w:p w14:paraId="101BF6AC" w14:textId="77777777" w:rsidR="007832FD" w:rsidRDefault="007832FD" w:rsidP="003F35E9">
      <w:pPr>
        <w:spacing w:line="240" w:lineRule="auto"/>
        <w:rPr>
          <w:rFonts w:ascii="Arial" w:hAnsi="Arial"/>
          <w:sz w:val="21"/>
        </w:rPr>
      </w:pPr>
    </w:p>
    <w:p w14:paraId="03746161" w14:textId="77777777" w:rsidR="007832FD" w:rsidRPr="003F35E9" w:rsidRDefault="007832FD" w:rsidP="003F35E9">
      <w:pPr>
        <w:spacing w:line="240" w:lineRule="auto"/>
        <w:rPr>
          <w:rFonts w:ascii="Arial" w:hAnsi="Arial" w:cs="Arial"/>
          <w:iCs/>
          <w:sz w:val="21"/>
          <w:szCs w:val="21"/>
        </w:rPr>
      </w:pPr>
    </w:p>
    <w:p w14:paraId="76441AB2" w14:textId="77777777" w:rsidR="003F35E9" w:rsidRPr="003F35E9" w:rsidRDefault="003F35E9" w:rsidP="003F35E9">
      <w:pPr>
        <w:spacing w:line="240" w:lineRule="auto"/>
        <w:rPr>
          <w:rFonts w:ascii="Arial" w:hAnsi="Arial" w:cs="Arial"/>
          <w:iCs/>
          <w:sz w:val="21"/>
          <w:szCs w:val="21"/>
        </w:rPr>
      </w:pPr>
    </w:p>
    <w:tbl>
      <w:tblPr>
        <w:tblStyle w:val="Tabelamrea1"/>
        <w:tblW w:w="0" w:type="auto"/>
        <w:jc w:val="center"/>
        <w:tblLook w:val="04A0" w:firstRow="1" w:lastRow="0" w:firstColumn="1" w:lastColumn="0" w:noHBand="0" w:noVBand="1"/>
      </w:tblPr>
      <w:tblGrid>
        <w:gridCol w:w="2830"/>
        <w:gridCol w:w="3261"/>
      </w:tblGrid>
      <w:tr w:rsidR="003F35E9" w:rsidRPr="003F35E9" w14:paraId="68F23445" w14:textId="77777777" w:rsidTr="00411339">
        <w:trPr>
          <w:jc w:val="center"/>
        </w:trPr>
        <w:tc>
          <w:tcPr>
            <w:tcW w:w="2830" w:type="dxa"/>
          </w:tcPr>
          <w:p w14:paraId="2DC12383" w14:textId="77777777" w:rsidR="003F35E9" w:rsidRPr="003F35E9" w:rsidRDefault="003F35E9" w:rsidP="00411339">
            <w:pPr>
              <w:spacing w:line="240" w:lineRule="auto"/>
              <w:rPr>
                <w:rFonts w:ascii="Arial" w:hAnsi="Arial" w:cs="Arial"/>
                <w:b/>
                <w:iCs/>
                <w:sz w:val="21"/>
                <w:szCs w:val="21"/>
              </w:rPr>
            </w:pPr>
            <w:r w:rsidRPr="003F35E9">
              <w:rPr>
                <w:rFonts w:ascii="Arial" w:hAnsi="Arial"/>
                <w:b/>
                <w:sz w:val="21"/>
              </w:rPr>
              <w:t xml:space="preserve">Number of additional staff </w:t>
            </w:r>
          </w:p>
        </w:tc>
        <w:tc>
          <w:tcPr>
            <w:tcW w:w="3261" w:type="dxa"/>
          </w:tcPr>
          <w:p w14:paraId="657C3460" w14:textId="77777777" w:rsidR="003F35E9" w:rsidRPr="003F35E9" w:rsidRDefault="003F35E9" w:rsidP="00411339">
            <w:pPr>
              <w:spacing w:line="240" w:lineRule="auto"/>
              <w:rPr>
                <w:rFonts w:ascii="Arial" w:hAnsi="Arial" w:cs="Arial"/>
                <w:b/>
                <w:iCs/>
                <w:sz w:val="21"/>
                <w:szCs w:val="21"/>
                <w:vertAlign w:val="subscript"/>
              </w:rPr>
            </w:pPr>
            <w:r w:rsidRPr="003F35E9">
              <w:rPr>
                <w:rFonts w:ascii="Arial" w:hAnsi="Arial"/>
                <w:b/>
                <w:sz w:val="21"/>
              </w:rPr>
              <w:t>Number of received points T</w:t>
            </w:r>
            <w:r w:rsidRPr="003F35E9">
              <w:rPr>
                <w:rFonts w:ascii="Arial" w:hAnsi="Arial"/>
                <w:b/>
                <w:sz w:val="21"/>
                <w:vertAlign w:val="subscript"/>
              </w:rPr>
              <w:t>DK</w:t>
            </w:r>
          </w:p>
        </w:tc>
      </w:tr>
      <w:tr w:rsidR="003F35E9" w:rsidRPr="003F35E9" w14:paraId="74199C18" w14:textId="77777777" w:rsidTr="00411339">
        <w:trPr>
          <w:jc w:val="center"/>
        </w:trPr>
        <w:tc>
          <w:tcPr>
            <w:tcW w:w="2830" w:type="dxa"/>
          </w:tcPr>
          <w:p w14:paraId="2ECC1C66"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One additional staff</w:t>
            </w:r>
          </w:p>
        </w:tc>
        <w:tc>
          <w:tcPr>
            <w:tcW w:w="3261" w:type="dxa"/>
          </w:tcPr>
          <w:p w14:paraId="676A4D05"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4</w:t>
            </w:r>
          </w:p>
        </w:tc>
      </w:tr>
      <w:tr w:rsidR="003F35E9" w:rsidRPr="003F35E9" w14:paraId="7547D26D" w14:textId="77777777" w:rsidTr="00411339">
        <w:trPr>
          <w:jc w:val="center"/>
        </w:trPr>
        <w:tc>
          <w:tcPr>
            <w:tcW w:w="2830" w:type="dxa"/>
          </w:tcPr>
          <w:p w14:paraId="15863869"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Two additional staff</w:t>
            </w:r>
          </w:p>
        </w:tc>
        <w:tc>
          <w:tcPr>
            <w:tcW w:w="3261" w:type="dxa"/>
          </w:tcPr>
          <w:p w14:paraId="592ED901"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8</w:t>
            </w:r>
          </w:p>
        </w:tc>
      </w:tr>
      <w:tr w:rsidR="003F35E9" w:rsidRPr="003F35E9" w14:paraId="6EFC4DFB" w14:textId="77777777" w:rsidTr="00411339">
        <w:trPr>
          <w:jc w:val="center"/>
        </w:trPr>
        <w:tc>
          <w:tcPr>
            <w:tcW w:w="2830" w:type="dxa"/>
          </w:tcPr>
          <w:p w14:paraId="5F60A259"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Three additional staff</w:t>
            </w:r>
          </w:p>
        </w:tc>
        <w:tc>
          <w:tcPr>
            <w:tcW w:w="3261" w:type="dxa"/>
          </w:tcPr>
          <w:p w14:paraId="194108D3"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12</w:t>
            </w:r>
          </w:p>
        </w:tc>
      </w:tr>
      <w:tr w:rsidR="003F35E9" w:rsidRPr="003F35E9" w14:paraId="6DB90BD9" w14:textId="77777777" w:rsidTr="00411339">
        <w:trPr>
          <w:jc w:val="center"/>
        </w:trPr>
        <w:tc>
          <w:tcPr>
            <w:tcW w:w="2830" w:type="dxa"/>
          </w:tcPr>
          <w:p w14:paraId="60489363"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Four additional staff</w:t>
            </w:r>
          </w:p>
        </w:tc>
        <w:tc>
          <w:tcPr>
            <w:tcW w:w="3261" w:type="dxa"/>
          </w:tcPr>
          <w:p w14:paraId="5B4B2AE2"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16</w:t>
            </w:r>
          </w:p>
        </w:tc>
      </w:tr>
      <w:tr w:rsidR="003F35E9" w:rsidRPr="003F35E9" w14:paraId="5FF325B6" w14:textId="77777777" w:rsidTr="00411339">
        <w:trPr>
          <w:jc w:val="center"/>
        </w:trPr>
        <w:tc>
          <w:tcPr>
            <w:tcW w:w="2830" w:type="dxa"/>
          </w:tcPr>
          <w:p w14:paraId="6F086550"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Five or more additional staff</w:t>
            </w:r>
          </w:p>
        </w:tc>
        <w:tc>
          <w:tcPr>
            <w:tcW w:w="3261" w:type="dxa"/>
          </w:tcPr>
          <w:p w14:paraId="3023940B"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20</w:t>
            </w:r>
          </w:p>
        </w:tc>
      </w:tr>
    </w:tbl>
    <w:p w14:paraId="0DFAAE68" w14:textId="77777777" w:rsidR="003F35E9" w:rsidRPr="003F35E9" w:rsidRDefault="003F35E9" w:rsidP="003F35E9">
      <w:pPr>
        <w:spacing w:line="240" w:lineRule="auto"/>
        <w:rPr>
          <w:rFonts w:ascii="Arial" w:hAnsi="Arial" w:cs="Arial"/>
          <w:iCs/>
          <w:sz w:val="21"/>
          <w:szCs w:val="21"/>
        </w:rPr>
      </w:pPr>
    </w:p>
    <w:p w14:paraId="650185D9"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In the event of two or more admissible tenders being tied (to two decimal places) after the last round of negotiations, the Contracting Authority shall select as the most advantageous tender the tender received first in the e-JN information system during the last round of negotiations.</w:t>
      </w:r>
      <w:r w:rsidRPr="003F35E9">
        <w:t xml:space="preserve"> </w:t>
      </w:r>
      <w:r w:rsidRPr="003F35E9">
        <w:rPr>
          <w:rFonts w:ascii="Arial" w:hAnsi="Arial"/>
          <w:sz w:val="21"/>
        </w:rPr>
        <w:t>If the Contracting Authority is still unable to select the most advantageous tender in this way, the tenderer will be selected by public draw.</w:t>
      </w:r>
    </w:p>
    <w:p w14:paraId="0678CD46" w14:textId="77777777" w:rsidR="003F35E9" w:rsidRPr="003F35E9" w:rsidRDefault="003F35E9" w:rsidP="003F35E9">
      <w:pPr>
        <w:spacing w:line="240" w:lineRule="auto"/>
        <w:rPr>
          <w:rFonts w:ascii="Arial" w:hAnsi="Arial" w:cs="Arial"/>
          <w:iCs/>
          <w:color w:val="000000" w:themeColor="text1"/>
          <w:sz w:val="21"/>
          <w:szCs w:val="21"/>
        </w:rPr>
      </w:pPr>
    </w:p>
    <w:p w14:paraId="63679812" w14:textId="77777777" w:rsidR="003F35E9" w:rsidRPr="003F35E9" w:rsidRDefault="003F35E9" w:rsidP="003F35E9">
      <w:pPr>
        <w:keepNext/>
        <w:keepLines/>
        <w:numPr>
          <w:ilvl w:val="1"/>
          <w:numId w:val="13"/>
        </w:numPr>
        <w:tabs>
          <w:tab w:val="num" w:pos="576"/>
        </w:tabs>
        <w:ind w:left="709"/>
        <w:outlineLvl w:val="1"/>
        <w:rPr>
          <w:rFonts w:ascii="Arial" w:hAnsi="Arial" w:cs="Arial"/>
          <w:b/>
          <w:bCs/>
          <w:sz w:val="21"/>
          <w:szCs w:val="21"/>
        </w:rPr>
      </w:pPr>
      <w:r w:rsidRPr="003F35E9">
        <w:rPr>
          <w:rFonts w:ascii="Arial" w:hAnsi="Arial"/>
          <w:b/>
          <w:sz w:val="21"/>
        </w:rPr>
        <w:t>Conduct of the negotiations</w:t>
      </w:r>
    </w:p>
    <w:p w14:paraId="1841D9BC" w14:textId="77777777" w:rsidR="003F35E9" w:rsidRPr="003F35E9" w:rsidRDefault="003F35E9" w:rsidP="003F35E9">
      <w:pPr>
        <w:spacing w:line="240" w:lineRule="auto"/>
        <w:rPr>
          <w:rFonts w:ascii="Arial" w:eastAsia="Calibri" w:hAnsi="Arial" w:cs="Arial"/>
          <w:iCs/>
          <w:sz w:val="21"/>
          <w:szCs w:val="21"/>
        </w:rPr>
      </w:pPr>
    </w:p>
    <w:p w14:paraId="314ACA0E"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In Stage 2 of the procedure, after examination and evaluation of the tenders and ranking of the tenderers according to the criteria, the Contracting Authority will negotiate with the first three (3) most advantageous tenderers. </w:t>
      </w:r>
    </w:p>
    <w:p w14:paraId="1D363CE0"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44CA2348"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Contracting Authority will inform the first three (3) most advantageous tenderers of the exact protocol and conduct of the negotiations in writing via the e-JN system. Negotiations will take place simultaneously with all invited tenderers, presumably via the e-JN system. The Contracting Authority reserves the right to carry out the negotiations in person at the premises of the Contracting Authority. The final round of negotiations shall be conducted in the e-JN system.</w:t>
      </w:r>
    </w:p>
    <w:p w14:paraId="19B86D0E" w14:textId="77777777" w:rsidR="003F35E9" w:rsidRPr="003F35E9" w:rsidRDefault="003F35E9" w:rsidP="003F35E9">
      <w:pPr>
        <w:spacing w:line="240" w:lineRule="auto"/>
        <w:rPr>
          <w:rFonts w:ascii="Arial" w:hAnsi="Arial" w:cs="Arial"/>
          <w:sz w:val="21"/>
          <w:szCs w:val="21"/>
        </w:rPr>
      </w:pPr>
    </w:p>
    <w:p w14:paraId="533C7B24"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In the event that a tenderer does not respond to the Contracting Authority's invitation to negotiate and does not submit a new or final tender, the Contracting Authority will consider the tenderer's last submitted tender as the final tender in the negotiation procedure. </w:t>
      </w:r>
    </w:p>
    <w:p w14:paraId="524CF1BD" w14:textId="77777777" w:rsidR="003F35E9" w:rsidRPr="003F35E9" w:rsidRDefault="003F35E9" w:rsidP="003F35E9">
      <w:pPr>
        <w:spacing w:line="240" w:lineRule="auto"/>
        <w:rPr>
          <w:rFonts w:ascii="Arial" w:hAnsi="Arial" w:cs="Arial"/>
          <w:sz w:val="21"/>
          <w:szCs w:val="21"/>
        </w:rPr>
      </w:pPr>
    </w:p>
    <w:p w14:paraId="6CE2BB7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Contracting Authority will negotiate only on the tender price. Negotiations will be carried out with the aim of reducing the tender price. The tender of the tenderer who would increase its tender price will be excluded from the procurement procedure by the Contracting Authority. </w:t>
      </w:r>
    </w:p>
    <w:p w14:paraId="513DF1CF" w14:textId="77777777" w:rsidR="003F35E9" w:rsidRPr="003F35E9" w:rsidRDefault="003F35E9" w:rsidP="003F35E9">
      <w:pPr>
        <w:spacing w:line="240" w:lineRule="auto"/>
        <w:rPr>
          <w:rFonts w:ascii="Arial" w:hAnsi="Arial" w:cs="Arial"/>
          <w:sz w:val="21"/>
          <w:szCs w:val="21"/>
        </w:rPr>
      </w:pPr>
    </w:p>
    <w:p w14:paraId="50727388"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After the submission of tenders, the Contracting Authority will assess how many rounds of negotiations would be reasonable considering all the circumstances. The Contracting Authority will inform the tenderers before the last or only round of negotiations on the tender price that this is the last or only round of negotiations. The Contracting Authority will therefore perform a final ranking of the tenderers on the basis of the final tender prices after the negotiations have been carried out.</w:t>
      </w:r>
    </w:p>
    <w:p w14:paraId="5A661FCA" w14:textId="77777777" w:rsidR="003F35E9" w:rsidRPr="003F35E9" w:rsidRDefault="003F35E9" w:rsidP="003F35E9">
      <w:pPr>
        <w:spacing w:line="240" w:lineRule="auto"/>
        <w:rPr>
          <w:rFonts w:ascii="Arial" w:hAnsi="Arial" w:cs="Arial"/>
          <w:sz w:val="21"/>
          <w:szCs w:val="21"/>
        </w:rPr>
      </w:pPr>
    </w:p>
    <w:p w14:paraId="1ADE7C13" w14:textId="77777777" w:rsidR="003F35E9" w:rsidRPr="003F35E9" w:rsidRDefault="003F35E9" w:rsidP="003F35E9">
      <w:pPr>
        <w:spacing w:line="240" w:lineRule="auto"/>
        <w:rPr>
          <w:rFonts w:ascii="Arial" w:hAnsi="Arial" w:cs="Arial"/>
          <w:sz w:val="21"/>
          <w:szCs w:val="21"/>
        </w:rPr>
      </w:pPr>
    </w:p>
    <w:p w14:paraId="644AA9C2" w14:textId="77777777" w:rsidR="003F35E9" w:rsidRPr="003F35E9" w:rsidRDefault="003F35E9" w:rsidP="003F35E9">
      <w:pPr>
        <w:keepNext/>
        <w:keepLines/>
        <w:numPr>
          <w:ilvl w:val="1"/>
          <w:numId w:val="13"/>
        </w:numPr>
        <w:ind w:left="709"/>
        <w:outlineLvl w:val="1"/>
        <w:rPr>
          <w:rFonts w:ascii="Arial" w:hAnsi="Arial" w:cs="Arial"/>
          <w:b/>
          <w:bCs/>
          <w:sz w:val="21"/>
          <w:szCs w:val="21"/>
        </w:rPr>
      </w:pPr>
      <w:bookmarkStart w:id="3" w:name="_Toc442437846"/>
      <w:r w:rsidRPr="003F35E9">
        <w:rPr>
          <w:rFonts w:ascii="Arial" w:hAnsi="Arial"/>
          <w:b/>
          <w:sz w:val="21"/>
        </w:rPr>
        <w:t>P</w:t>
      </w:r>
      <w:bookmarkEnd w:id="3"/>
      <w:r w:rsidRPr="003F35E9">
        <w:rPr>
          <w:rFonts w:ascii="Arial" w:hAnsi="Arial"/>
          <w:b/>
          <w:sz w:val="21"/>
        </w:rPr>
        <w:t>rice list and Summary of the Price list (Recapitulation)</w:t>
      </w:r>
    </w:p>
    <w:p w14:paraId="1F5F74E9" w14:textId="77777777" w:rsidR="003F35E9" w:rsidRPr="003F35E9" w:rsidRDefault="003F35E9" w:rsidP="003F35E9">
      <w:pPr>
        <w:spacing w:line="240" w:lineRule="auto"/>
        <w:rPr>
          <w:rFonts w:ascii="Arial" w:hAnsi="Arial" w:cs="Arial"/>
          <w:sz w:val="21"/>
          <w:szCs w:val="21"/>
        </w:rPr>
      </w:pPr>
    </w:p>
    <w:p w14:paraId="2C14C4A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In Stage 1 of the procedure, tenderers shall not submit a Price list with their request to participate. By signing the ESPD, the tenderer confirms its acceptance of the contents of the model of the Price list.</w:t>
      </w:r>
    </w:p>
    <w:p w14:paraId="33C9AC8A"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5AECEA7F"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In the event that the tenderer has already submitted a completed Price list in its request to participate, it will not be taken into consideration by the Contracting Authority.</w:t>
      </w:r>
    </w:p>
    <w:p w14:paraId="4DECE519" w14:textId="77777777" w:rsidR="003F35E9" w:rsidRPr="003F35E9" w:rsidRDefault="003F35E9" w:rsidP="003F35E9">
      <w:pPr>
        <w:spacing w:line="240" w:lineRule="auto"/>
        <w:rPr>
          <w:rFonts w:ascii="Arial" w:hAnsi="Arial" w:cs="Arial"/>
          <w:sz w:val="21"/>
          <w:szCs w:val="21"/>
        </w:rPr>
      </w:pPr>
    </w:p>
    <w:p w14:paraId="141DDD8E"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Tenderers invited to submit a tender in Stage 2 of the procedure will be required to attach a fully completed Price list to their tender.</w:t>
      </w:r>
    </w:p>
    <w:p w14:paraId="58C95286" w14:textId="77777777" w:rsidR="003F35E9" w:rsidRPr="003F35E9" w:rsidRDefault="003F35E9" w:rsidP="003F35E9">
      <w:pPr>
        <w:spacing w:line="240" w:lineRule="auto"/>
        <w:rPr>
          <w:rFonts w:ascii="Arial" w:hAnsi="Arial" w:cs="Arial"/>
          <w:sz w:val="21"/>
          <w:szCs w:val="21"/>
        </w:rPr>
      </w:pPr>
    </w:p>
    <w:p w14:paraId="3E6FB28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tenderer must offer all the items in the Price list, taking into account the technical specifications included in the procurement documents. </w:t>
      </w:r>
    </w:p>
    <w:p w14:paraId="5E20A255" w14:textId="77777777" w:rsidR="003F35E9" w:rsidRPr="003F35E9" w:rsidRDefault="003F35E9" w:rsidP="003F35E9">
      <w:pPr>
        <w:spacing w:line="240" w:lineRule="auto"/>
        <w:rPr>
          <w:rFonts w:ascii="Arial" w:hAnsi="Arial" w:cs="Arial"/>
          <w:sz w:val="21"/>
          <w:szCs w:val="21"/>
        </w:rPr>
      </w:pPr>
    </w:p>
    <w:p w14:paraId="2500870C" w14:textId="77777777" w:rsidR="003F35E9" w:rsidRPr="003F35E9" w:rsidRDefault="003F35E9" w:rsidP="003F35E9">
      <w:pPr>
        <w:spacing w:line="240" w:lineRule="auto"/>
        <w:rPr>
          <w:rFonts w:ascii="Arial" w:hAnsi="Arial" w:cs="Arial"/>
          <w:sz w:val="21"/>
          <w:szCs w:val="21"/>
        </w:rPr>
      </w:pPr>
      <w:r w:rsidRPr="003F35E9">
        <w:rPr>
          <w:rFonts w:ascii="Arial" w:hAnsi="Arial"/>
          <w:sz w:val="21"/>
        </w:rPr>
        <w:lastRenderedPageBreak/>
        <w:t>The tenderer must specify all the items in the Price list to no more than two decimal places.</w:t>
      </w:r>
    </w:p>
    <w:p w14:paraId="2049ADFB" w14:textId="77777777" w:rsidR="003F35E9" w:rsidRPr="003F35E9" w:rsidRDefault="003F35E9" w:rsidP="003F35E9">
      <w:pPr>
        <w:spacing w:line="240" w:lineRule="auto"/>
        <w:rPr>
          <w:rFonts w:ascii="Arial" w:hAnsi="Arial" w:cs="Arial"/>
          <w:sz w:val="21"/>
          <w:szCs w:val="21"/>
        </w:rPr>
      </w:pPr>
    </w:p>
    <w:p w14:paraId="45A428C3"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Any item for which the tenderer does not indicate a price, crosses it out or enters “0.00” shall be deemed to be performed free of charge.</w:t>
      </w:r>
    </w:p>
    <w:p w14:paraId="45BC8B9E" w14:textId="77777777" w:rsidR="003F35E9" w:rsidRPr="003F35E9" w:rsidRDefault="003F35E9" w:rsidP="003F35E9">
      <w:pPr>
        <w:spacing w:line="240" w:lineRule="auto"/>
        <w:rPr>
          <w:rFonts w:ascii="Arial" w:hAnsi="Arial" w:cs="Arial"/>
          <w:sz w:val="21"/>
          <w:szCs w:val="21"/>
        </w:rPr>
      </w:pPr>
    </w:p>
    <w:p w14:paraId="6D4510E0"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may not modify the content of the Price list.</w:t>
      </w:r>
    </w:p>
    <w:p w14:paraId="0DA55179" w14:textId="77777777" w:rsidR="003F35E9" w:rsidRPr="003F35E9" w:rsidRDefault="003F35E9" w:rsidP="003F35E9">
      <w:pPr>
        <w:spacing w:line="240" w:lineRule="auto"/>
        <w:rPr>
          <w:rFonts w:ascii="Arial" w:hAnsi="Arial" w:cs="Arial"/>
          <w:sz w:val="21"/>
          <w:szCs w:val="21"/>
        </w:rPr>
      </w:pPr>
    </w:p>
    <w:p w14:paraId="1A33383F"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price quoted, excluding VAT, must include all costs associated with the performance of the services (such as travel costs, costs of preparation of the work and data analysis, and any other costs).</w:t>
      </w:r>
    </w:p>
    <w:p w14:paraId="3A017F96" w14:textId="77777777" w:rsidR="003F35E9" w:rsidRPr="003F35E9" w:rsidRDefault="003F35E9" w:rsidP="003F35E9">
      <w:pPr>
        <w:spacing w:line="240" w:lineRule="auto"/>
        <w:rPr>
          <w:rFonts w:ascii="Arial" w:hAnsi="Arial" w:cs="Arial"/>
          <w:sz w:val="21"/>
          <w:szCs w:val="21"/>
        </w:rPr>
      </w:pPr>
    </w:p>
    <w:p w14:paraId="668867E5"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In the event that the Contracting Authority discovers obvious calculation errors in the examination and evaluation of the tenders, it will act in accordance with paragraph seven of Article 89 of the ZJN-3.</w:t>
      </w:r>
    </w:p>
    <w:p w14:paraId="1A06A432" w14:textId="77777777" w:rsidR="003F35E9" w:rsidRPr="003F35E9" w:rsidRDefault="003F35E9" w:rsidP="003F35E9">
      <w:pPr>
        <w:spacing w:line="240" w:lineRule="auto"/>
        <w:rPr>
          <w:rFonts w:ascii="Arial" w:hAnsi="Arial" w:cs="Arial"/>
          <w:sz w:val="21"/>
          <w:szCs w:val="21"/>
        </w:rPr>
      </w:pPr>
    </w:p>
    <w:p w14:paraId="0BD5CA24"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shall also complete a Summary of the Price list (recapitulation) in accordance with the above requirements.</w:t>
      </w:r>
    </w:p>
    <w:p w14:paraId="23B86E7E" w14:textId="77777777" w:rsidR="003F35E9" w:rsidRPr="003F35E9" w:rsidRDefault="003F35E9" w:rsidP="003F35E9">
      <w:pPr>
        <w:spacing w:line="240" w:lineRule="auto"/>
        <w:rPr>
          <w:rFonts w:ascii="Arial" w:hAnsi="Arial" w:cs="Arial"/>
          <w:sz w:val="21"/>
          <w:szCs w:val="21"/>
        </w:rPr>
      </w:pPr>
    </w:p>
    <w:p w14:paraId="7573A014" w14:textId="77777777" w:rsidR="003F35E9" w:rsidRPr="003F35E9" w:rsidRDefault="003F35E9" w:rsidP="003F35E9">
      <w:pPr>
        <w:spacing w:line="240" w:lineRule="auto"/>
        <w:rPr>
          <w:rFonts w:ascii="Arial" w:hAnsi="Arial" w:cs="Arial"/>
          <w:b/>
          <w:bCs/>
          <w:sz w:val="21"/>
          <w:szCs w:val="21"/>
        </w:rPr>
      </w:pPr>
      <w:r w:rsidRPr="003F35E9">
        <w:rPr>
          <w:rFonts w:ascii="Arial" w:hAnsi="Arial"/>
          <w:b/>
          <w:sz w:val="21"/>
        </w:rPr>
        <w:t>The tenderer shall upload the completed form “Summary of the Price list (recapitulation)” in a PDF file in the “Pro-forma invoice” section of the e-JN information system, which will be available at the public opening of tenders, and the “Price list” form in the “Other attachments” section. The value on the Price list must be the same as the value on the Summary of the Price list (recapitulation). In the event of discrepancies between the data on the Summary of the Price list (recapitulation)—uploaded in the “Price list” section—and the complete Price list—uploaded in the “Other Annexes” section—, the data on the complete Price list uploaded in the “Other Annexes” section shall be considered as valid. The tenderer must submit the complete price list in the “Other annexes” section (preferably as an EXCEL active sheet file)!</w:t>
      </w:r>
    </w:p>
    <w:p w14:paraId="6FD103F7" w14:textId="77777777" w:rsidR="003F35E9" w:rsidRPr="003F35E9" w:rsidRDefault="003F35E9" w:rsidP="003F35E9">
      <w:pPr>
        <w:spacing w:line="240" w:lineRule="auto"/>
        <w:rPr>
          <w:rFonts w:ascii="Arial" w:hAnsi="Arial" w:cs="Arial"/>
          <w:b/>
          <w:bCs/>
          <w:sz w:val="21"/>
          <w:szCs w:val="21"/>
        </w:rPr>
      </w:pPr>
    </w:p>
    <w:p w14:paraId="40921FBA"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Completion date for performance of the services</w:t>
      </w:r>
    </w:p>
    <w:p w14:paraId="40D80C4B" w14:textId="77777777" w:rsidR="003F35E9" w:rsidRPr="003F35E9" w:rsidRDefault="003F35E9" w:rsidP="003F35E9">
      <w:pPr>
        <w:keepNext/>
        <w:keepLines/>
        <w:spacing w:line="240" w:lineRule="auto"/>
        <w:rPr>
          <w:rFonts w:ascii="Arial" w:hAnsi="Arial" w:cs="Arial"/>
          <w:sz w:val="21"/>
          <w:szCs w:val="21"/>
        </w:rPr>
      </w:pPr>
    </w:p>
    <w:p w14:paraId="3B5C7E6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completion dates are defined in the contract sample. The tenderer/contractor and the Contracting Authority may mutually agree to modify the completion dates by means of addenda (annexes) to the concluded contract, which shall not constitute a substantial amendment to the contract.</w:t>
      </w:r>
    </w:p>
    <w:p w14:paraId="6669F122" w14:textId="77777777" w:rsidR="003F35E9" w:rsidRPr="003F35E9" w:rsidRDefault="003F35E9" w:rsidP="003F35E9">
      <w:pPr>
        <w:keepNext/>
        <w:keepLines/>
        <w:spacing w:line="240" w:lineRule="auto"/>
        <w:rPr>
          <w:rFonts w:ascii="Arial" w:hAnsi="Arial" w:cs="Arial"/>
          <w:sz w:val="21"/>
          <w:szCs w:val="21"/>
        </w:rPr>
      </w:pPr>
    </w:p>
    <w:p w14:paraId="09549CA4" w14:textId="77777777" w:rsidR="003F35E9" w:rsidRPr="003F35E9" w:rsidRDefault="003F35E9" w:rsidP="003F35E9">
      <w:pPr>
        <w:pStyle w:val="Naslov1"/>
        <w:rPr>
          <w:rFonts w:ascii="Arial" w:hAnsi="Arial" w:cs="Arial"/>
        </w:rPr>
      </w:pPr>
      <w:r w:rsidRPr="003F35E9">
        <w:rPr>
          <w:rFonts w:ascii="Arial" w:hAnsi="Arial"/>
        </w:rPr>
        <w:t>APPLICATION/TENDER</w:t>
      </w:r>
    </w:p>
    <w:p w14:paraId="0E09F9A7" w14:textId="77777777" w:rsidR="003F35E9" w:rsidRPr="003F35E9" w:rsidRDefault="003F35E9" w:rsidP="003F35E9">
      <w:pPr>
        <w:rPr>
          <w:rFonts w:ascii="Arial" w:hAnsi="Arial" w:cs="Arial"/>
          <w:sz w:val="21"/>
          <w:szCs w:val="21"/>
        </w:rPr>
      </w:pPr>
    </w:p>
    <w:p w14:paraId="2FBB2661"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Language</w:t>
      </w:r>
    </w:p>
    <w:p w14:paraId="39BC1F3F" w14:textId="77777777" w:rsidR="003F35E9" w:rsidRPr="003F35E9" w:rsidRDefault="003F35E9" w:rsidP="003F35E9">
      <w:pPr>
        <w:spacing w:line="240" w:lineRule="auto"/>
        <w:rPr>
          <w:rFonts w:ascii="Arial" w:eastAsia="Calibri" w:hAnsi="Arial" w:cs="Arial"/>
          <w:iCs/>
          <w:sz w:val="21"/>
          <w:szCs w:val="21"/>
        </w:rPr>
      </w:pPr>
    </w:p>
    <w:p w14:paraId="01077CB9"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procurement procedure is conducted in Slovenian.</w:t>
      </w:r>
    </w:p>
    <w:p w14:paraId="1748679A" w14:textId="77777777" w:rsidR="003F35E9" w:rsidRPr="003F35E9" w:rsidRDefault="003F35E9" w:rsidP="003F35E9">
      <w:pPr>
        <w:spacing w:line="240" w:lineRule="auto"/>
        <w:rPr>
          <w:rFonts w:ascii="Arial" w:eastAsia="Calibri" w:hAnsi="Arial" w:cs="Arial"/>
          <w:iCs/>
          <w:sz w:val="21"/>
          <w:szCs w:val="21"/>
        </w:rPr>
      </w:pPr>
    </w:p>
    <w:p w14:paraId="4FBB40BC"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tenderer must prepare the application/tender in Slovenian and/or English language. </w:t>
      </w:r>
    </w:p>
    <w:p w14:paraId="5DAF3DB4" w14:textId="77777777" w:rsidR="003F35E9" w:rsidRPr="003F35E9" w:rsidRDefault="003F35E9" w:rsidP="003F35E9">
      <w:pPr>
        <w:spacing w:line="240" w:lineRule="auto"/>
        <w:rPr>
          <w:rFonts w:ascii="Arial" w:hAnsi="Arial" w:cs="Arial"/>
          <w:sz w:val="21"/>
          <w:szCs w:val="21"/>
        </w:rPr>
      </w:pPr>
    </w:p>
    <w:p w14:paraId="26DF1CF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If, in the course of examining and evaluating applications/tenders, the Contracting Authority considers that a part of the application/tender not submitted in Slovenian should be translated into Slovenian, it may require the tenderer to do so at its own expense and may set the tenderer a suitable time limit for doing so. </w:t>
      </w:r>
    </w:p>
    <w:p w14:paraId="58675C97" w14:textId="77777777" w:rsidR="003F35E9" w:rsidRPr="003F35E9" w:rsidRDefault="003F35E9" w:rsidP="003F35E9">
      <w:pPr>
        <w:spacing w:line="240" w:lineRule="auto"/>
        <w:rPr>
          <w:rFonts w:ascii="Arial" w:hAnsi="Arial" w:cs="Arial"/>
          <w:sz w:val="21"/>
          <w:szCs w:val="21"/>
        </w:rPr>
      </w:pPr>
    </w:p>
    <w:p w14:paraId="1057E86C" w14:textId="77777777" w:rsidR="003F35E9" w:rsidRPr="003F35E9" w:rsidRDefault="003F35E9" w:rsidP="003F35E9">
      <w:pPr>
        <w:spacing w:line="240" w:lineRule="auto"/>
        <w:rPr>
          <w:rFonts w:ascii="Arial" w:hAnsi="Arial"/>
          <w:sz w:val="21"/>
        </w:rPr>
      </w:pPr>
      <w:r w:rsidRPr="003F35E9">
        <w:rPr>
          <w:rFonts w:ascii="Arial" w:hAnsi="Arial"/>
          <w:sz w:val="21"/>
        </w:rPr>
        <w:t>For the purposes of resolving disputed issues, the documentation relating to the public procurement procedure in Slovenian and the application/ tender in Slovenian shall always be used, and where the documents or part of the documents have been submitted in English language, then English language shall be used.</w:t>
      </w:r>
    </w:p>
    <w:p w14:paraId="177C295D" w14:textId="77777777" w:rsidR="003F35E9" w:rsidRPr="003F35E9" w:rsidRDefault="003F35E9" w:rsidP="003F35E9">
      <w:pPr>
        <w:spacing w:line="240" w:lineRule="auto"/>
        <w:rPr>
          <w:rFonts w:ascii="Arial" w:hAnsi="Arial"/>
          <w:sz w:val="21"/>
        </w:rPr>
      </w:pPr>
    </w:p>
    <w:p w14:paraId="114B9C1F" w14:textId="77777777" w:rsidR="003F35E9" w:rsidRPr="003F35E9" w:rsidRDefault="003F35E9" w:rsidP="003F35E9">
      <w:pPr>
        <w:spacing w:line="240" w:lineRule="auto"/>
        <w:rPr>
          <w:rFonts w:ascii="Arial" w:hAnsi="Arial"/>
          <w:sz w:val="21"/>
        </w:rPr>
      </w:pPr>
      <w:r w:rsidRPr="003F35E9">
        <w:rPr>
          <w:rFonts w:ascii="Arial" w:hAnsi="Arial"/>
          <w:sz w:val="21"/>
        </w:rPr>
        <w:lastRenderedPageBreak/>
        <w:t xml:space="preserve">If the contract is awarded to a foreign contractor, the contract will be concluded in Slovenian or English. </w:t>
      </w:r>
    </w:p>
    <w:p w14:paraId="1CB101BE" w14:textId="77777777" w:rsidR="003F35E9" w:rsidRPr="003F35E9" w:rsidRDefault="003F35E9" w:rsidP="003F35E9">
      <w:pPr>
        <w:spacing w:line="240" w:lineRule="auto"/>
        <w:rPr>
          <w:rFonts w:ascii="Arial" w:hAnsi="Arial" w:cs="Arial"/>
          <w:sz w:val="21"/>
          <w:szCs w:val="21"/>
        </w:rPr>
      </w:pPr>
    </w:p>
    <w:p w14:paraId="4D9C9D81" w14:textId="77777777" w:rsidR="003F35E9" w:rsidRPr="003F35E9" w:rsidRDefault="003F35E9" w:rsidP="003F35E9">
      <w:pPr>
        <w:spacing w:line="240" w:lineRule="auto"/>
        <w:rPr>
          <w:rFonts w:ascii="Arial" w:eastAsia="Calibri" w:hAnsi="Arial" w:cs="Arial"/>
          <w:iCs/>
          <w:sz w:val="21"/>
          <w:szCs w:val="21"/>
        </w:rPr>
      </w:pPr>
    </w:p>
    <w:p w14:paraId="0C5342A5"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Admissibility of application/tender</w:t>
      </w:r>
    </w:p>
    <w:p w14:paraId="7130732E" w14:textId="77777777" w:rsidR="003F35E9" w:rsidRPr="003F35E9" w:rsidRDefault="003F35E9" w:rsidP="003F35E9">
      <w:pPr>
        <w:spacing w:line="240" w:lineRule="auto"/>
        <w:rPr>
          <w:rFonts w:ascii="Arial" w:eastAsia="Calibri" w:hAnsi="Arial" w:cs="Arial"/>
          <w:iCs/>
          <w:sz w:val="21"/>
          <w:szCs w:val="21"/>
        </w:rPr>
      </w:pPr>
    </w:p>
    <w:p w14:paraId="6ABF913D"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An application/tender will be admissible if it is submitted by a tenderer who does not appear to have any grounds for exclusion, who meets the selection criteria, whose tender meets the needs and requirements of the Contracting Authority as set out in the technical requirements and specifications and the procurement documents, is received in due time, there is no evidence of collusion or corruption, has not been found by the Contracting Authority to be abnormally low, and the price does not exceed the Contracting Authority's financial means.</w:t>
      </w:r>
    </w:p>
    <w:p w14:paraId="5233AFCB" w14:textId="77777777" w:rsidR="003F35E9" w:rsidRPr="003F35E9" w:rsidRDefault="003F35E9" w:rsidP="003F35E9">
      <w:pPr>
        <w:spacing w:line="240" w:lineRule="auto"/>
        <w:rPr>
          <w:rFonts w:ascii="Arial" w:hAnsi="Arial" w:cs="Arial"/>
          <w:sz w:val="21"/>
          <w:szCs w:val="21"/>
        </w:rPr>
      </w:pPr>
    </w:p>
    <w:p w14:paraId="23EBE86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must comply with the instructions to tenderers in their entirety when preparing the application/ tender and completing the forms.</w:t>
      </w:r>
    </w:p>
    <w:p w14:paraId="2C3F48E1" w14:textId="77777777" w:rsidR="003F35E9" w:rsidRPr="003F35E9" w:rsidRDefault="003F35E9" w:rsidP="003F35E9">
      <w:pPr>
        <w:spacing w:line="240" w:lineRule="auto"/>
        <w:rPr>
          <w:rFonts w:ascii="Arial" w:eastAsia="Calibri" w:hAnsi="Arial" w:cs="Arial"/>
          <w:iCs/>
          <w:sz w:val="21"/>
          <w:szCs w:val="21"/>
        </w:rPr>
      </w:pPr>
    </w:p>
    <w:p w14:paraId="12DB9F95"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Documents in the application</w:t>
      </w:r>
    </w:p>
    <w:p w14:paraId="0E85C151" w14:textId="77777777" w:rsidR="003F35E9" w:rsidRPr="003F35E9" w:rsidRDefault="003F35E9" w:rsidP="003F35E9">
      <w:pPr>
        <w:spacing w:line="240" w:lineRule="auto"/>
        <w:rPr>
          <w:rFonts w:ascii="Arial" w:eastAsia="Calibri" w:hAnsi="Arial" w:cs="Arial"/>
          <w:iCs/>
          <w:sz w:val="21"/>
          <w:szCs w:val="21"/>
        </w:rPr>
      </w:pPr>
    </w:p>
    <w:p w14:paraId="3C55FE04"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documents must not be older than the time limits specified in the individual provisions of this documentation. In cases where the age of the documents is not specified, they must prove the legally relevant status of the tenderer on the date set for the submission of applications.</w:t>
      </w:r>
    </w:p>
    <w:p w14:paraId="49FEC521" w14:textId="77777777" w:rsidR="003F35E9" w:rsidRPr="003F35E9" w:rsidRDefault="003F35E9" w:rsidP="003F35E9">
      <w:pPr>
        <w:spacing w:line="240" w:lineRule="auto"/>
        <w:rPr>
          <w:rFonts w:ascii="Arial" w:eastAsia="Calibri" w:hAnsi="Arial" w:cs="Arial"/>
          <w:iCs/>
          <w:sz w:val="21"/>
          <w:szCs w:val="21"/>
        </w:rPr>
      </w:pPr>
    </w:p>
    <w:p w14:paraId="4DDD6F7C"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Validity of applications/tenders</w:t>
      </w:r>
    </w:p>
    <w:p w14:paraId="430AC27C" w14:textId="77777777" w:rsidR="003F35E9" w:rsidRPr="003F35E9" w:rsidRDefault="003F35E9" w:rsidP="003F35E9">
      <w:pPr>
        <w:spacing w:line="240" w:lineRule="auto"/>
        <w:rPr>
          <w:rFonts w:ascii="Arial" w:hAnsi="Arial" w:cs="Arial"/>
          <w:sz w:val="21"/>
          <w:szCs w:val="21"/>
        </w:rPr>
      </w:pPr>
    </w:p>
    <w:p w14:paraId="0ED3F21B"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All applications must be valid for at least </w:t>
      </w:r>
      <w:r w:rsidRPr="003F35E9">
        <w:rPr>
          <w:rFonts w:ascii="Arial" w:hAnsi="Arial"/>
          <w:b/>
          <w:bCs/>
          <w:sz w:val="21"/>
        </w:rPr>
        <w:t>120</w:t>
      </w:r>
      <w:r w:rsidRPr="003F35E9">
        <w:rPr>
          <w:rFonts w:ascii="Arial" w:hAnsi="Arial"/>
          <w:sz w:val="21"/>
        </w:rPr>
        <w:t xml:space="preserve"> days after the deadline for submission of applications.</w:t>
      </w:r>
    </w:p>
    <w:p w14:paraId="73FBAE3A" w14:textId="77777777" w:rsidR="003F35E9" w:rsidRPr="003F35E9" w:rsidRDefault="003F35E9" w:rsidP="003F35E9">
      <w:pPr>
        <w:tabs>
          <w:tab w:val="left" w:pos="284"/>
          <w:tab w:val="left" w:pos="851"/>
          <w:tab w:val="left" w:pos="1701"/>
        </w:tabs>
        <w:rPr>
          <w:rFonts w:ascii="Arial" w:hAnsi="Arial" w:cs="Arial"/>
          <w:sz w:val="21"/>
          <w:szCs w:val="21"/>
        </w:rPr>
      </w:pPr>
    </w:p>
    <w:p w14:paraId="1957DEA9" w14:textId="77777777" w:rsidR="003F35E9" w:rsidRPr="003F35E9" w:rsidRDefault="003F35E9" w:rsidP="003F35E9">
      <w:pPr>
        <w:tabs>
          <w:tab w:val="left" w:pos="284"/>
          <w:tab w:val="left" w:pos="851"/>
          <w:tab w:val="left" w:pos="1701"/>
        </w:tabs>
        <w:rPr>
          <w:rFonts w:ascii="Arial" w:hAnsi="Arial" w:cs="Arial"/>
          <w:sz w:val="21"/>
          <w:szCs w:val="21"/>
        </w:rPr>
      </w:pPr>
      <w:r w:rsidRPr="003F35E9">
        <w:rPr>
          <w:rFonts w:ascii="Arial" w:hAnsi="Arial"/>
          <w:sz w:val="21"/>
        </w:rPr>
        <w:t xml:space="preserve">The validity of tenders submitted by tenderers in Stage 2 of the procedure will be at least </w:t>
      </w:r>
      <w:r w:rsidRPr="003F35E9">
        <w:rPr>
          <w:rFonts w:ascii="Arial" w:hAnsi="Arial"/>
          <w:b/>
          <w:bCs/>
          <w:sz w:val="21"/>
        </w:rPr>
        <w:t>120</w:t>
      </w:r>
      <w:r w:rsidRPr="003F35E9">
        <w:rPr>
          <w:rFonts w:ascii="Arial" w:hAnsi="Arial"/>
          <w:sz w:val="21"/>
        </w:rPr>
        <w:t xml:space="preserve"> days after the deadline for submission of tenders.</w:t>
      </w:r>
    </w:p>
    <w:p w14:paraId="5B05A8F9"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03303F6A"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The Contracting Authority may require tenderers to extend the period of validity of their application/tender. The request and the reply must be made in writing. </w:t>
      </w:r>
    </w:p>
    <w:p w14:paraId="6CFD68A6"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50A4896A"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533881A5"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Preparation and submission of the application/tender in the e-JN system</w:t>
      </w:r>
    </w:p>
    <w:p w14:paraId="39D2847D" w14:textId="77777777" w:rsidR="003F35E9" w:rsidRPr="003F35E9" w:rsidRDefault="003F35E9" w:rsidP="003F35E9">
      <w:pPr>
        <w:spacing w:line="240" w:lineRule="auto"/>
        <w:rPr>
          <w:rFonts w:ascii="Arial" w:hAnsi="Arial" w:cs="Arial"/>
          <w:sz w:val="21"/>
          <w:szCs w:val="21"/>
        </w:rPr>
      </w:pPr>
    </w:p>
    <w:p w14:paraId="5C317850"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The tenderer shall submit the application/tender documents by selecting the option "Participate in public contract" after registering or logging in to the e-JN system at: </w:t>
      </w:r>
      <w:hyperlink r:id="rId12" w:history="1">
        <w:r w:rsidRPr="003F35E9">
          <w:rPr>
            <w:rStyle w:val="Hiperpovezava"/>
            <w:rFonts w:ascii="Arial" w:hAnsi="Arial" w:cs="Arial"/>
            <w:sz w:val="21"/>
            <w:szCs w:val="21"/>
          </w:rPr>
          <w:t>https://ejn.gov.si/eJN2</w:t>
        </w:r>
      </w:hyperlink>
      <w:r w:rsidRPr="003F35E9">
        <w:rPr>
          <w:rFonts w:ascii="Arial" w:hAnsi="Arial" w:cs="Arial"/>
          <w:sz w:val="21"/>
          <w:szCs w:val="21"/>
        </w:rPr>
        <w:t xml:space="preserve"> for the subject procurement, which will open the page for the preparation of the tender. After entering the data and documents, the data and documents must be saved in the system and submitted. In accordance with the General Terms and Conditions of the e-JN system, the submission is considered to be a legally binding document with the same validity as a signed document.</w:t>
      </w:r>
    </w:p>
    <w:p w14:paraId="70E18B26" w14:textId="77777777" w:rsidR="003F35E9" w:rsidRPr="003F35E9" w:rsidRDefault="003F35E9" w:rsidP="003F35E9">
      <w:pPr>
        <w:spacing w:line="240" w:lineRule="auto"/>
        <w:rPr>
          <w:rFonts w:ascii="Arial" w:hAnsi="Arial" w:cs="Arial"/>
          <w:sz w:val="21"/>
          <w:szCs w:val="21"/>
        </w:rPr>
      </w:pPr>
    </w:p>
    <w:p w14:paraId="17A414D6"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Deadline and method of submission of the application/ tender</w:t>
      </w:r>
    </w:p>
    <w:p w14:paraId="0CC01C1A" w14:textId="77777777" w:rsidR="003F35E9" w:rsidRPr="003F35E9" w:rsidRDefault="003F35E9" w:rsidP="003F35E9">
      <w:pPr>
        <w:spacing w:line="240" w:lineRule="auto"/>
        <w:rPr>
          <w:rFonts w:ascii="Arial" w:hAnsi="Arial" w:cs="Arial"/>
          <w:sz w:val="21"/>
          <w:szCs w:val="21"/>
        </w:rPr>
      </w:pPr>
    </w:p>
    <w:p w14:paraId="4102DA6D"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Tenderers must submit their applications/tenders to the e-JN information system at </w:t>
      </w:r>
      <w:hyperlink r:id="rId13">
        <w:r w:rsidRPr="003F35E9">
          <w:rPr>
            <w:rStyle w:val="Hiperpovezava"/>
            <w:rFonts w:ascii="Arial" w:hAnsi="Arial" w:cs="Arial"/>
            <w:sz w:val="21"/>
            <w:szCs w:val="21"/>
          </w:rPr>
          <w:t>https://ejn.gov.si/eJN2</w:t>
        </w:r>
      </w:hyperlink>
      <w:r w:rsidRPr="003F35E9">
        <w:rPr>
          <w:rFonts w:ascii="Arial" w:hAnsi="Arial" w:cs="Arial"/>
          <w:sz w:val="21"/>
          <w:szCs w:val="21"/>
        </w:rPr>
        <w:t xml:space="preserve">, in accordance with point 4 of the document Instructions for the use of the e-JN information system: TENDERERS (hereinafter referred to as the "Instructions for use of e-JN”), which forms part of this procurement documents and which is published at: </w:t>
      </w:r>
      <w:hyperlink r:id="rId14" w:history="1">
        <w:r w:rsidRPr="003F35E9">
          <w:rPr>
            <w:rStyle w:val="Hiperpovezava"/>
            <w:rFonts w:ascii="Arial" w:hAnsi="Arial" w:cs="Arial"/>
            <w:sz w:val="21"/>
            <w:szCs w:val="21"/>
          </w:rPr>
          <w:t>https://ejn.gov.si/en/aktualno/vec-informacij-ponudniki.html</w:t>
        </w:r>
      </w:hyperlink>
      <w:r w:rsidRPr="003F35E9">
        <w:rPr>
          <w:rFonts w:ascii="Arial" w:hAnsi="Arial" w:cs="Arial"/>
          <w:sz w:val="21"/>
          <w:szCs w:val="21"/>
        </w:rPr>
        <w:t>.</w:t>
      </w:r>
    </w:p>
    <w:p w14:paraId="25825E4B" w14:textId="77777777" w:rsidR="003F35E9" w:rsidRPr="003F35E9" w:rsidRDefault="003F35E9" w:rsidP="003F35E9">
      <w:pPr>
        <w:spacing w:line="240" w:lineRule="auto"/>
        <w:rPr>
          <w:rFonts w:ascii="Arial" w:hAnsi="Arial" w:cs="Arial"/>
          <w:sz w:val="21"/>
          <w:szCs w:val="21"/>
        </w:rPr>
      </w:pPr>
    </w:p>
    <w:p w14:paraId="15681CCB"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Before submitting the application/tender, the tenderer must register at </w:t>
      </w:r>
      <w:hyperlink r:id="rId15">
        <w:r w:rsidRPr="003F35E9">
          <w:rPr>
            <w:rStyle w:val="Hiperpovezava"/>
            <w:rFonts w:ascii="Arial" w:hAnsi="Arial" w:cs="Arial"/>
            <w:sz w:val="21"/>
            <w:szCs w:val="21"/>
          </w:rPr>
          <w:t>https://ejn.gov.si/eJN2</w:t>
        </w:r>
      </w:hyperlink>
      <w:r w:rsidRPr="003F35E9">
        <w:rPr>
          <w:rStyle w:val="Hiperpovezava"/>
          <w:rFonts w:ascii="Arial" w:hAnsi="Arial" w:cs="Arial"/>
          <w:sz w:val="21"/>
          <w:szCs w:val="21"/>
        </w:rPr>
        <w:t xml:space="preserve">, </w:t>
      </w:r>
      <w:r w:rsidRPr="003F35E9">
        <w:rPr>
          <w:rFonts w:ascii="Arial" w:hAnsi="Arial" w:cs="Arial"/>
          <w:sz w:val="21"/>
          <w:szCs w:val="21"/>
        </w:rPr>
        <w:t>in accordance with the Instructions for use of e-JN. If the tenderer is already registered in the e-JN information system, it should log in to the application from the same address.</w:t>
      </w:r>
    </w:p>
    <w:p w14:paraId="56255E67" w14:textId="77777777" w:rsidR="003F35E9" w:rsidRPr="003F35E9" w:rsidRDefault="003F35E9" w:rsidP="003F35E9">
      <w:pPr>
        <w:spacing w:line="240" w:lineRule="auto"/>
        <w:rPr>
          <w:rFonts w:ascii="Arial" w:hAnsi="Arial" w:cs="Arial"/>
          <w:sz w:val="21"/>
          <w:szCs w:val="21"/>
        </w:rPr>
      </w:pPr>
    </w:p>
    <w:p w14:paraId="72A37A45"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lastRenderedPageBreak/>
        <w:t>A user of the tenderer who is authorised to submit applications/tenders in the e-JN information system shall submit the application/tender by clicking on the “Submit” button. The e-JN information system shall record the identity of the user and the time of submission of the application/tender when submitting the application/tender. By submitting a tender, the user demonstrates and declares willingness to submit a binding application/tender on behalf of the tenderer (Article 18 of the Obligations Code (</w:t>
      </w:r>
      <w:r w:rsidRPr="003F35E9">
        <w:rPr>
          <w:rFonts w:ascii="Arial" w:hAnsi="Arial"/>
          <w:i/>
          <w:iCs/>
          <w:sz w:val="21"/>
        </w:rPr>
        <w:t>Obligacijski zakonik</w:t>
      </w:r>
      <w:r w:rsidRPr="003F35E9">
        <w:rPr>
          <w:rFonts w:ascii="Arial" w:hAnsi="Arial"/>
          <w:sz w:val="21"/>
        </w:rPr>
        <w:t xml:space="preserve"> – OZ, Official Gazette of the Republic of Slovenia, No. 97/07 – official consolidated text, 64/16 – decision Constit. Court and 20/18 - OROZ631). By submitting an application/tender, the tender is binding for the period indicated in the application/tender, unless the user of the tenderer withdraws or modifies the application/tender before the expiry of the time limit for the submission of the application/tender.</w:t>
      </w:r>
    </w:p>
    <w:p w14:paraId="049695A4" w14:textId="77777777" w:rsidR="003F35E9" w:rsidRPr="003F35E9" w:rsidRDefault="003F35E9" w:rsidP="003F35E9">
      <w:pPr>
        <w:rPr>
          <w:rFonts w:ascii="Arial" w:hAnsi="Arial" w:cs="Arial"/>
          <w:sz w:val="21"/>
          <w:szCs w:val="21"/>
        </w:rPr>
      </w:pPr>
    </w:p>
    <w:p w14:paraId="1FF76FB3" w14:textId="77777777" w:rsidR="003F35E9" w:rsidRPr="003F35E9" w:rsidRDefault="003F35E9" w:rsidP="003F35E9">
      <w:pPr>
        <w:numPr>
          <w:ilvl w:val="0"/>
          <w:numId w:val="16"/>
        </w:numPr>
        <w:spacing w:line="240" w:lineRule="auto"/>
        <w:rPr>
          <w:rFonts w:ascii="Arial" w:hAnsi="Arial"/>
          <w:sz w:val="21"/>
          <w:u w:val="single"/>
        </w:rPr>
      </w:pPr>
      <w:r w:rsidRPr="003F35E9">
        <w:rPr>
          <w:rFonts w:ascii="Arial" w:hAnsi="Arial"/>
          <w:sz w:val="21"/>
          <w:u w:val="single"/>
        </w:rPr>
        <w:t>Stage of the procedure:</w:t>
      </w:r>
    </w:p>
    <w:p w14:paraId="7284E590" w14:textId="7FB43E6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An application is considered to have been submitted in due time if it is received by the Contracting Authority via the e-JN system </w:t>
      </w:r>
      <w:hyperlink r:id="rId16">
        <w:r w:rsidRPr="003F35E9">
          <w:rPr>
            <w:rFonts w:ascii="Arial" w:hAnsi="Arial" w:cs="Arial"/>
            <w:color w:val="0000FF" w:themeColor="hyperlink"/>
            <w:sz w:val="21"/>
            <w:szCs w:val="21"/>
            <w:u w:val="single"/>
          </w:rPr>
          <w:t>https://ejn.gov.si/eJN2</w:t>
        </w:r>
      </w:hyperlink>
      <w:r w:rsidRPr="003F35E9">
        <w:rPr>
          <w:rFonts w:ascii="Arial" w:hAnsi="Arial" w:cs="Arial"/>
          <w:color w:val="0000FF" w:themeColor="hyperlink"/>
          <w:sz w:val="21"/>
          <w:szCs w:val="21"/>
          <w:u w:val="single"/>
        </w:rPr>
        <w:t xml:space="preserve"> </w:t>
      </w:r>
      <w:r w:rsidRPr="003F35E9">
        <w:rPr>
          <w:rFonts w:ascii="Arial" w:hAnsi="Arial" w:cs="Arial"/>
          <w:b/>
          <w:sz w:val="21"/>
          <w:szCs w:val="21"/>
        </w:rPr>
        <w:t xml:space="preserve">no later than by </w:t>
      </w:r>
      <w:r w:rsidR="00F037DE">
        <w:rPr>
          <w:rFonts w:ascii="Arial" w:hAnsi="Arial" w:cs="Arial"/>
          <w:b/>
          <w:sz w:val="21"/>
          <w:szCs w:val="21"/>
        </w:rPr>
        <w:t>20</w:t>
      </w:r>
      <w:r w:rsidR="00CC331B">
        <w:rPr>
          <w:rFonts w:ascii="Arial" w:hAnsi="Arial" w:cs="Arial"/>
          <w:b/>
          <w:sz w:val="21"/>
          <w:szCs w:val="21"/>
        </w:rPr>
        <w:t>.</w:t>
      </w:r>
      <w:r w:rsidR="00F037DE">
        <w:rPr>
          <w:rFonts w:ascii="Arial" w:hAnsi="Arial" w:cs="Arial"/>
          <w:b/>
          <w:sz w:val="21"/>
          <w:szCs w:val="21"/>
        </w:rPr>
        <w:t>01</w:t>
      </w:r>
      <w:r w:rsidR="00CC331B">
        <w:rPr>
          <w:rFonts w:ascii="Arial" w:hAnsi="Arial" w:cs="Arial"/>
          <w:b/>
          <w:sz w:val="21"/>
          <w:szCs w:val="21"/>
        </w:rPr>
        <w:t>.202</w:t>
      </w:r>
      <w:r w:rsidR="00F037DE">
        <w:rPr>
          <w:rFonts w:ascii="Arial" w:hAnsi="Arial" w:cs="Arial"/>
          <w:b/>
          <w:sz w:val="21"/>
          <w:szCs w:val="21"/>
        </w:rPr>
        <w:t>5</w:t>
      </w:r>
      <w:r w:rsidRPr="003F35E9">
        <w:rPr>
          <w:rFonts w:ascii="Arial" w:hAnsi="Arial" w:cs="Arial"/>
          <w:b/>
          <w:sz w:val="21"/>
          <w:szCs w:val="21"/>
        </w:rPr>
        <w:t xml:space="preserve"> by 12:00.</w:t>
      </w:r>
      <w:r w:rsidRPr="003F35E9">
        <w:rPr>
          <w:rFonts w:ascii="Arial" w:hAnsi="Arial" w:cs="Arial"/>
          <w:sz w:val="21"/>
          <w:szCs w:val="21"/>
        </w:rPr>
        <w:t xml:space="preserve"> An application is considered to have been submitted if it is marked with the status 'SUBMITTED' in the e-JN information system.</w:t>
      </w:r>
    </w:p>
    <w:p w14:paraId="6F67C6B6" w14:textId="77777777" w:rsidR="003F35E9" w:rsidRPr="003F35E9" w:rsidRDefault="003F35E9" w:rsidP="003F35E9">
      <w:pPr>
        <w:spacing w:line="240" w:lineRule="auto"/>
        <w:rPr>
          <w:rFonts w:ascii="Arial" w:hAnsi="Arial" w:cs="Arial"/>
          <w:sz w:val="21"/>
          <w:szCs w:val="21"/>
        </w:rPr>
      </w:pPr>
    </w:p>
    <w:p w14:paraId="7B3F28A1" w14:textId="77777777" w:rsidR="003F35E9" w:rsidRPr="003F35E9" w:rsidRDefault="003F35E9" w:rsidP="003F35E9">
      <w:pPr>
        <w:spacing w:line="240" w:lineRule="auto"/>
        <w:rPr>
          <w:rFonts w:ascii="Arial" w:hAnsi="Arial" w:cs="Arial"/>
          <w:sz w:val="21"/>
          <w:szCs w:val="21"/>
        </w:rPr>
      </w:pPr>
    </w:p>
    <w:p w14:paraId="410693B6" w14:textId="77777777" w:rsidR="003F35E9" w:rsidRPr="003F35E9" w:rsidRDefault="003F35E9" w:rsidP="003F35E9">
      <w:pPr>
        <w:numPr>
          <w:ilvl w:val="0"/>
          <w:numId w:val="16"/>
        </w:numPr>
        <w:spacing w:line="240" w:lineRule="auto"/>
        <w:rPr>
          <w:rFonts w:ascii="Arial" w:hAnsi="Arial" w:cs="Arial"/>
          <w:iCs/>
          <w:sz w:val="21"/>
          <w:szCs w:val="21"/>
          <w:u w:val="single"/>
        </w:rPr>
      </w:pPr>
      <w:r w:rsidRPr="003F35E9">
        <w:rPr>
          <w:rFonts w:ascii="Arial" w:hAnsi="Arial" w:cs="Arial"/>
          <w:sz w:val="21"/>
          <w:szCs w:val="21"/>
          <w:u w:val="single"/>
        </w:rPr>
        <w:t>Stage of the procedure:</w:t>
      </w:r>
    </w:p>
    <w:p w14:paraId="345D8443" w14:textId="77777777" w:rsidR="003F35E9" w:rsidRPr="003F35E9" w:rsidRDefault="003F35E9" w:rsidP="003F35E9">
      <w:pPr>
        <w:spacing w:line="240" w:lineRule="auto"/>
        <w:rPr>
          <w:rFonts w:ascii="Arial" w:hAnsi="Arial" w:cs="Arial"/>
          <w:iCs/>
          <w:sz w:val="21"/>
          <w:szCs w:val="21"/>
        </w:rPr>
      </w:pPr>
      <w:r w:rsidRPr="003F35E9">
        <w:rPr>
          <w:rFonts w:ascii="Arial" w:hAnsi="Arial" w:cs="Arial"/>
          <w:sz w:val="21"/>
          <w:szCs w:val="21"/>
        </w:rPr>
        <w:t xml:space="preserve">The deadline for the submission of the tender will be specified in the invitation to the tender submission procedure, by which the Contracting Authority will invite, via the e-JN system </w:t>
      </w:r>
      <w:hyperlink r:id="rId17" w:history="1">
        <w:r w:rsidRPr="003F35E9">
          <w:rPr>
            <w:rFonts w:ascii="Arial" w:hAnsi="Arial" w:cs="Arial"/>
            <w:color w:val="0000FF" w:themeColor="hyperlink"/>
            <w:sz w:val="21"/>
            <w:szCs w:val="21"/>
            <w:u w:val="single"/>
          </w:rPr>
          <w:t>https://ejn.gov.si/eJN2</w:t>
        </w:r>
      </w:hyperlink>
      <w:r w:rsidRPr="003F35E9">
        <w:rPr>
          <w:rFonts w:ascii="Arial" w:hAnsi="Arial" w:cs="Arial"/>
          <w:sz w:val="21"/>
          <w:szCs w:val="21"/>
        </w:rPr>
        <w:t>, the tenderers who have been recognised as suitable in Stage 1 of the procedure to submit a tender for Stage 2 of the procedure. A tender shall be considered on time if it is received through the e-JN system by the required deadline.</w:t>
      </w:r>
    </w:p>
    <w:p w14:paraId="02A7BB56" w14:textId="77777777" w:rsidR="003F35E9" w:rsidRPr="003F35E9" w:rsidRDefault="003F35E9" w:rsidP="003F35E9">
      <w:pPr>
        <w:rPr>
          <w:rFonts w:ascii="Arial" w:hAnsi="Arial" w:cs="Arial"/>
          <w:sz w:val="21"/>
          <w:szCs w:val="21"/>
        </w:rPr>
      </w:pPr>
    </w:p>
    <w:p w14:paraId="77CA802C"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A tenderer may withdraw or amend its application/tender up to the deadline for submission of applications/tenders. If a tenderer withdraws its application/tender in the e-JN information system, the application/tender shall be deemed not to have been submitted and shall not be visible to the Contracting Authority in the e-JN system. </w:t>
      </w:r>
    </w:p>
    <w:p w14:paraId="2EA3FF17" w14:textId="77777777" w:rsidR="003F35E9" w:rsidRPr="003F35E9" w:rsidRDefault="003F35E9" w:rsidP="003F35E9">
      <w:pPr>
        <w:spacing w:line="240" w:lineRule="auto"/>
        <w:rPr>
          <w:rFonts w:ascii="Arial" w:hAnsi="Arial" w:cs="Arial"/>
          <w:sz w:val="21"/>
          <w:szCs w:val="21"/>
        </w:rPr>
      </w:pPr>
    </w:p>
    <w:p w14:paraId="647DDD8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If a tenderer amends its application/tender in the e-JN information system, the most recently submitted application/tender shall be open to the Contracting Authority in the e-JN information system. </w:t>
      </w:r>
    </w:p>
    <w:p w14:paraId="4BA7C15B" w14:textId="77777777" w:rsidR="003F35E9" w:rsidRPr="003F35E9" w:rsidRDefault="003F35E9" w:rsidP="003F35E9">
      <w:pPr>
        <w:spacing w:line="240" w:lineRule="auto"/>
        <w:rPr>
          <w:rFonts w:ascii="Arial" w:hAnsi="Arial" w:cs="Arial"/>
          <w:sz w:val="21"/>
          <w:szCs w:val="21"/>
        </w:rPr>
      </w:pPr>
    </w:p>
    <w:p w14:paraId="7DB1A6EF"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After the deadline for the submission of applications/tenders has expired, the application/tender can no longer be submitted.</w:t>
      </w:r>
    </w:p>
    <w:p w14:paraId="235E07BA" w14:textId="77777777" w:rsidR="003F35E9" w:rsidRPr="003F35E9" w:rsidRDefault="003F35E9" w:rsidP="003F35E9">
      <w:pPr>
        <w:spacing w:line="240" w:lineRule="auto"/>
        <w:rPr>
          <w:rFonts w:ascii="Arial" w:hAnsi="Arial" w:cs="Arial"/>
          <w:sz w:val="21"/>
          <w:szCs w:val="21"/>
        </w:rPr>
      </w:pPr>
    </w:p>
    <w:p w14:paraId="695B296F"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Information relating to the opening of applications/tenders</w:t>
      </w:r>
    </w:p>
    <w:p w14:paraId="6951705F" w14:textId="77777777" w:rsidR="003F35E9" w:rsidRPr="003F35E9" w:rsidRDefault="003F35E9" w:rsidP="003F35E9">
      <w:pPr>
        <w:rPr>
          <w:rFonts w:ascii="Arial" w:hAnsi="Arial" w:cs="Arial"/>
          <w:b/>
          <w:bCs/>
          <w:sz w:val="21"/>
          <w:szCs w:val="21"/>
        </w:rPr>
      </w:pPr>
    </w:p>
    <w:p w14:paraId="7450DFAC" w14:textId="77777777" w:rsidR="003F35E9" w:rsidRPr="003F35E9" w:rsidRDefault="003F35E9" w:rsidP="003F35E9">
      <w:pPr>
        <w:spacing w:line="240" w:lineRule="auto"/>
        <w:rPr>
          <w:rFonts w:ascii="Arial" w:hAnsi="Arial" w:cs="Arial"/>
          <w:sz w:val="21"/>
          <w:szCs w:val="21"/>
          <w:u w:val="single"/>
        </w:rPr>
      </w:pPr>
      <w:r w:rsidRPr="003F35E9">
        <w:rPr>
          <w:rFonts w:ascii="Arial" w:hAnsi="Arial"/>
          <w:sz w:val="21"/>
          <w:u w:val="single"/>
        </w:rPr>
        <w:t>Stage 1 of the procedure:</w:t>
      </w:r>
    </w:p>
    <w:p w14:paraId="5DA1D0A7" w14:textId="0E1699A1"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opening of applications will take place automatically in the e-JN information system on </w:t>
      </w:r>
      <w:r w:rsidR="00F037DE" w:rsidRPr="00F037DE">
        <w:rPr>
          <w:rFonts w:ascii="Arial" w:hAnsi="Arial"/>
          <w:b/>
          <w:bCs/>
          <w:sz w:val="21"/>
        </w:rPr>
        <w:t>20</w:t>
      </w:r>
      <w:r w:rsidR="00CC331B">
        <w:rPr>
          <w:rFonts w:ascii="Arial" w:hAnsi="Arial"/>
          <w:b/>
          <w:sz w:val="21"/>
        </w:rPr>
        <w:t>.</w:t>
      </w:r>
      <w:r w:rsidR="00F037DE">
        <w:rPr>
          <w:rFonts w:ascii="Arial" w:hAnsi="Arial"/>
          <w:b/>
          <w:sz w:val="21"/>
        </w:rPr>
        <w:t>01</w:t>
      </w:r>
      <w:r w:rsidR="00CC331B">
        <w:rPr>
          <w:rFonts w:ascii="Arial" w:hAnsi="Arial"/>
          <w:b/>
          <w:sz w:val="21"/>
        </w:rPr>
        <w:t>.202</w:t>
      </w:r>
      <w:r w:rsidR="00F037DE">
        <w:rPr>
          <w:rFonts w:ascii="Arial" w:hAnsi="Arial"/>
          <w:b/>
          <w:sz w:val="21"/>
        </w:rPr>
        <w:t>5</w:t>
      </w:r>
      <w:r w:rsidRPr="003F35E9">
        <w:rPr>
          <w:rFonts w:ascii="Arial" w:hAnsi="Arial"/>
          <w:b/>
          <w:sz w:val="21"/>
        </w:rPr>
        <w:t xml:space="preserve"> </w:t>
      </w:r>
      <w:r w:rsidRPr="003F35E9">
        <w:rPr>
          <w:rFonts w:ascii="Arial" w:hAnsi="Arial"/>
          <w:sz w:val="21"/>
        </w:rPr>
        <w:t xml:space="preserve">and will start </w:t>
      </w:r>
      <w:r w:rsidRPr="003F35E9">
        <w:rPr>
          <w:rFonts w:ascii="Arial" w:hAnsi="Arial"/>
          <w:b/>
          <w:bCs/>
          <w:sz w:val="21"/>
        </w:rPr>
        <w:t>at 13:00</w:t>
      </w:r>
      <w:r w:rsidRPr="003F35E9">
        <w:rPr>
          <w:rFonts w:ascii="Arial" w:hAnsi="Arial"/>
          <w:sz w:val="21"/>
        </w:rPr>
        <w:t xml:space="preserve"> at </w:t>
      </w:r>
      <w:hyperlink r:id="rId18" w:history="1">
        <w:r w:rsidRPr="003F35E9">
          <w:rPr>
            <w:rStyle w:val="Hiperpovezava"/>
            <w:rFonts w:ascii="Arial" w:hAnsi="Arial"/>
            <w:sz w:val="21"/>
          </w:rPr>
          <w:t>https://ejn.gov.si/eJN2</w:t>
        </w:r>
      </w:hyperlink>
      <w:r w:rsidRPr="003F35E9">
        <w:rPr>
          <w:rFonts w:ascii="Arial" w:hAnsi="Arial"/>
          <w:sz w:val="21"/>
        </w:rPr>
        <w:t>. The opening of applications is closed to the public.</w:t>
      </w:r>
    </w:p>
    <w:p w14:paraId="23CE8A96" w14:textId="77777777" w:rsidR="003F35E9" w:rsidRPr="003F35E9" w:rsidRDefault="003F35E9" w:rsidP="003F35E9">
      <w:pPr>
        <w:spacing w:line="240" w:lineRule="auto"/>
        <w:rPr>
          <w:rFonts w:ascii="Arial" w:hAnsi="Arial" w:cs="Arial"/>
          <w:sz w:val="21"/>
          <w:szCs w:val="21"/>
        </w:rPr>
      </w:pPr>
    </w:p>
    <w:p w14:paraId="45A74FE5" w14:textId="77777777" w:rsidR="003F35E9" w:rsidRPr="003F35E9" w:rsidRDefault="003F35E9" w:rsidP="003F35E9">
      <w:pPr>
        <w:spacing w:line="240" w:lineRule="auto"/>
        <w:rPr>
          <w:rFonts w:ascii="Arial" w:hAnsi="Arial" w:cs="Arial"/>
          <w:sz w:val="21"/>
          <w:szCs w:val="21"/>
          <w:u w:val="single"/>
        </w:rPr>
      </w:pPr>
      <w:r w:rsidRPr="003F35E9">
        <w:rPr>
          <w:rFonts w:ascii="Arial" w:hAnsi="Arial"/>
          <w:sz w:val="21"/>
          <w:u w:val="single"/>
        </w:rPr>
        <w:t>Stage 2 of the procedure:</w:t>
      </w:r>
    </w:p>
    <w:p w14:paraId="3EB0CEE5"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The opening of tenders will take place automatically in the e-JN information system at </w:t>
      </w:r>
      <w:hyperlink r:id="rId19" w:history="1">
        <w:r w:rsidRPr="003F35E9">
          <w:rPr>
            <w:rStyle w:val="Hiperpovezava"/>
            <w:rFonts w:ascii="Arial" w:hAnsi="Arial"/>
            <w:sz w:val="21"/>
          </w:rPr>
          <w:t>https://ejn.gov.si/eJN2</w:t>
        </w:r>
      </w:hyperlink>
      <w:r w:rsidRPr="003F35E9">
        <w:rPr>
          <w:rFonts w:ascii="Arial" w:hAnsi="Arial"/>
          <w:sz w:val="21"/>
        </w:rPr>
        <w:t>. The Contracting Authority will inform the tenderers of the exact date and time of the public opening of tenders in the invitation to the tender submission process, by which the tenderers will be invited to submit their tenders for Stage 2 of the procedure.</w:t>
      </w:r>
    </w:p>
    <w:p w14:paraId="1FFE04B4" w14:textId="77777777" w:rsidR="003F35E9" w:rsidRPr="003F35E9" w:rsidRDefault="003F35E9" w:rsidP="003F35E9">
      <w:pPr>
        <w:spacing w:line="240" w:lineRule="auto"/>
        <w:rPr>
          <w:rFonts w:ascii="Arial" w:hAnsi="Arial" w:cs="Arial"/>
          <w:sz w:val="21"/>
          <w:szCs w:val="21"/>
        </w:rPr>
      </w:pPr>
    </w:p>
    <w:p w14:paraId="6F073B3D"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opening will take place in such a way that the e-JN information system will, at the time set for the public opening of tenders, automatically display the information on the tenderer, on the variants, if any have been requested or allowed, and give access to the PDF document uploaded by the tenderer in the e-JN system under the section “Price list”. The public announcement will be automatically closed after 48 hours. Tenderers who have submitted tenders will have this information available in the e-JN information system under the section “Minutes of the opening of tenders”.</w:t>
      </w:r>
    </w:p>
    <w:p w14:paraId="037888CD" w14:textId="77777777" w:rsidR="003F35E9" w:rsidRPr="003F35E9" w:rsidRDefault="003F35E9" w:rsidP="003F35E9">
      <w:pPr>
        <w:tabs>
          <w:tab w:val="left" w:pos="284"/>
          <w:tab w:val="left" w:pos="851"/>
          <w:tab w:val="left" w:pos="1701"/>
        </w:tabs>
        <w:rPr>
          <w:rFonts w:ascii="Arial" w:hAnsi="Arial" w:cs="Arial"/>
          <w:sz w:val="21"/>
          <w:szCs w:val="21"/>
        </w:rPr>
      </w:pPr>
    </w:p>
    <w:p w14:paraId="4224DAD8" w14:textId="77777777" w:rsidR="003F35E9" w:rsidRPr="003F35E9" w:rsidRDefault="003F35E9" w:rsidP="003F35E9">
      <w:pPr>
        <w:pStyle w:val="Naslov1"/>
        <w:rPr>
          <w:rFonts w:ascii="Arial" w:hAnsi="Arial" w:cs="Arial"/>
        </w:rPr>
      </w:pPr>
      <w:r w:rsidRPr="003F35E9">
        <w:rPr>
          <w:rFonts w:ascii="Arial" w:hAnsi="Arial"/>
        </w:rPr>
        <w:t>EXAMINATION OF APPLICATIONS/TENDERS</w:t>
      </w:r>
    </w:p>
    <w:p w14:paraId="1AEC570E" w14:textId="77777777" w:rsidR="003F35E9" w:rsidRPr="003F35E9" w:rsidRDefault="003F35E9" w:rsidP="003F35E9">
      <w:pPr>
        <w:pStyle w:val="Naslov2"/>
      </w:pPr>
      <w:r w:rsidRPr="003F35E9">
        <w:tab/>
        <w:t>Confidentiality of the examination</w:t>
      </w:r>
    </w:p>
    <w:p w14:paraId="77D46B9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examination process of applications/ tenders is confidential.</w:t>
      </w:r>
    </w:p>
    <w:p w14:paraId="2B310A01" w14:textId="77777777" w:rsidR="003F35E9" w:rsidRPr="003F35E9" w:rsidRDefault="003F35E9" w:rsidP="003F35E9">
      <w:pPr>
        <w:spacing w:line="240" w:lineRule="auto"/>
        <w:rPr>
          <w:rFonts w:ascii="Arial" w:hAnsi="Arial" w:cs="Arial"/>
          <w:sz w:val="21"/>
          <w:szCs w:val="21"/>
        </w:rPr>
      </w:pPr>
    </w:p>
    <w:p w14:paraId="13598309"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From the time of the completion of the opening of applications and the public opening of tenders until the award of contract by the Contracting Authority, no information relating to the examination, justification, evaluation and comparison of applications/tenders and the recommendation of the most advantageous tenderer may be communicated to any person not officially connected with the application/tender review process.</w:t>
      </w:r>
    </w:p>
    <w:p w14:paraId="6C04AC5C" w14:textId="77777777" w:rsidR="003F35E9" w:rsidRPr="003F35E9" w:rsidRDefault="003F35E9" w:rsidP="003F35E9">
      <w:pPr>
        <w:pStyle w:val="Naslov2"/>
      </w:pPr>
      <w:r w:rsidRPr="003F35E9">
        <w:tab/>
        <w:t>Examination of applications/tenders</w:t>
      </w:r>
    </w:p>
    <w:p w14:paraId="0A553931"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suitability of applications/tenders and their evaluation according to the criteria will be carried out by an expert panel appointed by the Contracting Authority to examine and evaluate the applications/tenders in accordance with the procurement documents and the applicable legislation.</w:t>
      </w:r>
    </w:p>
    <w:p w14:paraId="027FB258" w14:textId="77777777" w:rsidR="003F35E9" w:rsidRPr="003F35E9" w:rsidRDefault="003F35E9" w:rsidP="003F35E9">
      <w:pPr>
        <w:pStyle w:val="Naslov2"/>
      </w:pPr>
      <w:r w:rsidRPr="003F35E9">
        <w:t>Permitted amendments to the application/tender</w:t>
      </w:r>
    </w:p>
    <w:p w14:paraId="77E98D84" w14:textId="77777777" w:rsidR="003F35E9" w:rsidRPr="003F35E9" w:rsidRDefault="003F35E9" w:rsidP="003F35E9">
      <w:pPr>
        <w:tabs>
          <w:tab w:val="left" w:pos="284"/>
          <w:tab w:val="left" w:pos="851"/>
          <w:tab w:val="left" w:pos="1701"/>
        </w:tabs>
        <w:spacing w:line="240" w:lineRule="auto"/>
        <w:rPr>
          <w:rFonts w:ascii="Arial" w:eastAsia="Calibri" w:hAnsi="Arial" w:cs="Arial"/>
          <w:iCs/>
          <w:sz w:val="21"/>
          <w:szCs w:val="21"/>
        </w:rPr>
      </w:pPr>
      <w:r w:rsidRPr="003F35E9">
        <w:rPr>
          <w:rFonts w:ascii="Arial" w:hAnsi="Arial"/>
          <w:sz w:val="21"/>
        </w:rPr>
        <w:t xml:space="preserve">If the information or documentation to be provided by the tenderer is or appears to be incomplete or incorrect, or if particular documents are missing, the Contracting Authority may require the tenderer to provide the missing documents within a reasonable time, or to complete, correct or clarify the relevant information or documentation, provided that such a request is fully consistent with the principles of equal treatment and transparency. </w:t>
      </w:r>
    </w:p>
    <w:p w14:paraId="55E6FFF5" w14:textId="77777777" w:rsidR="003F35E9" w:rsidRPr="003F35E9" w:rsidRDefault="003F35E9" w:rsidP="003F35E9">
      <w:pPr>
        <w:tabs>
          <w:tab w:val="left" w:pos="284"/>
          <w:tab w:val="left" w:pos="851"/>
          <w:tab w:val="left" w:pos="1701"/>
        </w:tabs>
        <w:spacing w:line="240" w:lineRule="auto"/>
        <w:rPr>
          <w:rFonts w:ascii="Arial" w:eastAsia="Calibri" w:hAnsi="Arial" w:cs="Arial"/>
          <w:iCs/>
          <w:sz w:val="21"/>
          <w:szCs w:val="21"/>
        </w:rPr>
      </w:pPr>
    </w:p>
    <w:p w14:paraId="19F64647"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t>The Contracting Authority will set an appropriate time limit for the additions and clarifications of applications/ tenders.</w:t>
      </w:r>
    </w:p>
    <w:p w14:paraId="17F2D754" w14:textId="77777777" w:rsidR="003F35E9" w:rsidRPr="003F35E9" w:rsidRDefault="003F35E9" w:rsidP="003F35E9">
      <w:pPr>
        <w:pStyle w:val="Naslov2"/>
      </w:pPr>
      <w:r w:rsidRPr="003F35E9">
        <w:t>Provision of misleading information</w:t>
      </w:r>
    </w:p>
    <w:p w14:paraId="5A3B7A92" w14:textId="77777777" w:rsidR="003F35E9" w:rsidRPr="003F35E9" w:rsidRDefault="003F35E9" w:rsidP="003F35E9">
      <w:pPr>
        <w:spacing w:line="240" w:lineRule="auto"/>
        <w:contextualSpacing/>
        <w:rPr>
          <w:rFonts w:ascii="Arial" w:eastAsia="Calibri" w:hAnsi="Arial" w:cs="Arial"/>
          <w:iCs/>
          <w:sz w:val="21"/>
          <w:szCs w:val="21"/>
        </w:rPr>
      </w:pPr>
      <w:r w:rsidRPr="003F35E9">
        <w:rPr>
          <w:rFonts w:ascii="Arial" w:hAnsi="Arial"/>
          <w:sz w:val="21"/>
        </w:rPr>
        <w:t>The Contracting Authority will submit a proposal to the National Review Commission to initiate a minor offence procedure:</w:t>
      </w:r>
    </w:p>
    <w:p w14:paraId="36DA10B3" w14:textId="77777777" w:rsidR="003F35E9" w:rsidRPr="003F35E9" w:rsidRDefault="003F35E9" w:rsidP="003F35E9">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3F35E9">
        <w:rPr>
          <w:rFonts w:ascii="Arial" w:hAnsi="Arial"/>
          <w:sz w:val="21"/>
        </w:rPr>
        <w:t xml:space="preserve">in the event that the Contracting Authority has reason to suspect that a tenderer has submitted a false statement or a forged or altered document as a genuine document in the public procurement procedure in accordance with paragraph eleven of Article 89 of the ZJN-3, </w:t>
      </w:r>
    </w:p>
    <w:p w14:paraId="66BF7ED0" w14:textId="77777777" w:rsidR="003F35E9" w:rsidRPr="003F35E9" w:rsidRDefault="003F35E9" w:rsidP="003F35E9">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3F35E9">
        <w:rPr>
          <w:rFonts w:ascii="Arial" w:hAnsi="Arial"/>
          <w:sz w:val="21"/>
        </w:rPr>
        <w:t>if the main contractor fails to act in accordance with Article 94 of the ZJN-3.</w:t>
      </w:r>
    </w:p>
    <w:p w14:paraId="5B70DEF5" w14:textId="77777777" w:rsidR="003F35E9" w:rsidRPr="003F35E9" w:rsidRDefault="003F35E9" w:rsidP="003F35E9">
      <w:pPr>
        <w:pStyle w:val="Naslov2"/>
      </w:pPr>
      <w:r w:rsidRPr="003F35E9">
        <w:t>Exclusion of the application/tender</w:t>
      </w:r>
    </w:p>
    <w:p w14:paraId="14263E57"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Contracting Authority will exclude:</w:t>
      </w:r>
    </w:p>
    <w:p w14:paraId="1A324136" w14:textId="77777777" w:rsidR="003F35E9" w:rsidRPr="003F35E9" w:rsidRDefault="003F35E9" w:rsidP="003F35E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3F35E9">
        <w:rPr>
          <w:sz w:val="21"/>
        </w:rPr>
        <w:t>applications/tenders that are not submitted in due time,</w:t>
      </w:r>
    </w:p>
    <w:p w14:paraId="14FC7189" w14:textId="77777777" w:rsidR="003F35E9" w:rsidRPr="003F35E9" w:rsidRDefault="003F35E9" w:rsidP="003F35E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3F35E9">
        <w:rPr>
          <w:sz w:val="21"/>
        </w:rPr>
        <w:t>tenders which do not comply with all the requirements set out in point 5 of these instructions,</w:t>
      </w:r>
    </w:p>
    <w:p w14:paraId="339C6219" w14:textId="77777777" w:rsidR="003F35E9" w:rsidRPr="003F35E9" w:rsidRDefault="003F35E9" w:rsidP="003F35E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3F35E9">
        <w:rPr>
          <w:sz w:val="21"/>
        </w:rPr>
        <w:t>tenders which do not meet all the requirements of the technical specifications,</w:t>
      </w:r>
    </w:p>
    <w:p w14:paraId="116C1DF2" w14:textId="77777777" w:rsidR="003F35E9" w:rsidRPr="003F35E9" w:rsidRDefault="003F35E9" w:rsidP="003F35E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3F35E9">
        <w:rPr>
          <w:sz w:val="21"/>
        </w:rPr>
        <w:t xml:space="preserve">tenders which do not comply with all the requirements set out in the Invitation to the tender submission process – Stage 2 of the procedure. </w:t>
      </w:r>
    </w:p>
    <w:p w14:paraId="7BC57D9D" w14:textId="77777777" w:rsidR="003F35E9" w:rsidRPr="003F35E9" w:rsidRDefault="003F35E9" w:rsidP="003F35E9">
      <w:pPr>
        <w:spacing w:line="240" w:lineRule="auto"/>
        <w:rPr>
          <w:rFonts w:ascii="Arial" w:eastAsia="Calibri" w:hAnsi="Arial" w:cs="Arial"/>
          <w:iCs/>
          <w:sz w:val="21"/>
          <w:szCs w:val="21"/>
        </w:rPr>
      </w:pPr>
    </w:p>
    <w:p w14:paraId="6270F2C9"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 xml:space="preserve">The Contracting Authority may at any time exclude a tenderer where it transpires that, in view of acts committed or omitted, the tenderer was or is either before or during the procurement procedure in one of the situations referred to in paragraph six of Article 75 of ZJN-3. </w:t>
      </w:r>
    </w:p>
    <w:p w14:paraId="221EE183" w14:textId="77777777" w:rsidR="003F35E9" w:rsidRPr="003F35E9" w:rsidRDefault="003F35E9" w:rsidP="003F35E9">
      <w:pPr>
        <w:spacing w:line="240" w:lineRule="auto"/>
        <w:rPr>
          <w:rFonts w:ascii="Arial" w:eastAsia="Calibri" w:hAnsi="Arial" w:cs="Arial"/>
          <w:iCs/>
          <w:sz w:val="21"/>
          <w:szCs w:val="21"/>
        </w:rPr>
      </w:pPr>
    </w:p>
    <w:p w14:paraId="15BE25ED" w14:textId="77777777" w:rsidR="003F35E9" w:rsidRPr="003F35E9" w:rsidRDefault="003F35E9" w:rsidP="003F35E9">
      <w:pPr>
        <w:pStyle w:val="Naslov2"/>
      </w:pPr>
      <w:r w:rsidRPr="003F35E9">
        <w:lastRenderedPageBreak/>
        <w:t xml:space="preserve">Decision on the recognition of suitability </w:t>
      </w:r>
    </w:p>
    <w:p w14:paraId="3AC1A594"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After examination of the applications, the Contracting Authority shall take a decision on the recognition of suitability and shall publish it on the public procurement portal in accordance with Article 90 of the ZJN-3.</w:t>
      </w:r>
    </w:p>
    <w:p w14:paraId="31F9E640" w14:textId="77777777" w:rsidR="003F35E9" w:rsidRPr="003F35E9" w:rsidRDefault="003F35E9" w:rsidP="003F35E9">
      <w:pPr>
        <w:pStyle w:val="Naslov2"/>
      </w:pPr>
      <w:r w:rsidRPr="003F35E9">
        <w:t xml:space="preserve">Contract award decision </w:t>
      </w:r>
    </w:p>
    <w:p w14:paraId="5B02E3A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Contracting Authority shall publish the decision on the contract award on the public procurement portal in accordance with Article 90 of the ZJN-3.</w:t>
      </w:r>
    </w:p>
    <w:p w14:paraId="18E4D65D" w14:textId="77777777" w:rsidR="003F35E9" w:rsidRPr="003F35E9" w:rsidRDefault="003F35E9" w:rsidP="003F35E9">
      <w:pPr>
        <w:pStyle w:val="Naslov2"/>
      </w:pPr>
      <w:bookmarkStart w:id="4" w:name="_Toc217443852"/>
      <w:r w:rsidRPr="003F35E9">
        <w:t xml:space="preserve">Reduction of the services to be </w:t>
      </w:r>
      <w:bookmarkEnd w:id="4"/>
      <w:r w:rsidRPr="003F35E9">
        <w:t>provided</w:t>
      </w:r>
    </w:p>
    <w:p w14:paraId="1E006CF4"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Contracting Authority reserves the right at any time during the performance of the contract, and even after the conclusion of the contract with the awarded tenderer, to reduce the scope of the services to be provided. In this event, the contract price shall be reduced accordingly. Should the Contracting Authority's requirements be reduced, the tenderer acknowledges and agrees that, as a result of the reservation indicated, it cannot reasonably be expected to make any profit, and that it shall have no rights in respect of loss of revenue or loss of profit due to loss of positive commercial interest, and shall not be entitled to any reimbursement of damages, compensation, etc. The estimated scope of the services may also deviate as a result of changes in circumstances which the Contracting Authority could not have foreseen at the time of the publication of the tender documents.</w:t>
      </w:r>
    </w:p>
    <w:p w14:paraId="116084D7" w14:textId="77777777" w:rsidR="003F35E9" w:rsidRPr="003F35E9" w:rsidRDefault="003F35E9" w:rsidP="003F35E9">
      <w:pPr>
        <w:pStyle w:val="Naslov2"/>
      </w:pPr>
      <w:bookmarkStart w:id="5" w:name="_Toc436916390"/>
      <w:r w:rsidRPr="003F35E9">
        <w:t>Additional contracts</w:t>
      </w:r>
      <w:bookmarkEnd w:id="5"/>
    </w:p>
    <w:p w14:paraId="3ED4E86C"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Contracting Authority reserves the right to award additional services not included in the original contract which, due to unforeseen circumstances, become necessary and for additional services which constitute a repetition of similar services, in accordance with the provisions of the applicable public procurement legislation.</w:t>
      </w:r>
    </w:p>
    <w:p w14:paraId="08E5598B" w14:textId="77777777" w:rsidR="003F35E9" w:rsidRPr="003F35E9" w:rsidRDefault="003F35E9" w:rsidP="003F35E9">
      <w:pPr>
        <w:pStyle w:val="Naslov2"/>
      </w:pPr>
      <w:r w:rsidRPr="003F35E9">
        <w:t>Signature of the contract</w:t>
      </w:r>
    </w:p>
    <w:p w14:paraId="61A8E8F5"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selected tenderer whose tender is ranked first in the selection criteria and is also admissible within the meaning of point 29 of paragraph one of Article 2 of the ZJN-3 will be invited to conclude the public procurement contract. The Contracting Authority reserves the right, in the event of circumstances where a tenderer has in a previous procurement procedure not responded to the invitation to sign the contract or has not signed the contract and has withdrawn its intention to conclude the contract, to consider such conduct by the tenderer as grave professional misconduct which renders its integrity questionable, and to exclude the tenderer from the procurement procedure on the basis of point (c) of paragraph six of Article 75 of the ZJN-3.</w:t>
      </w:r>
    </w:p>
    <w:p w14:paraId="27FDF970" w14:textId="77777777" w:rsidR="003F35E9" w:rsidRPr="003F35E9" w:rsidRDefault="003F35E9" w:rsidP="003F35E9">
      <w:pPr>
        <w:tabs>
          <w:tab w:val="left" w:pos="284"/>
          <w:tab w:val="left" w:pos="851"/>
          <w:tab w:val="left" w:pos="1701"/>
        </w:tabs>
        <w:spacing w:line="240" w:lineRule="auto"/>
        <w:rPr>
          <w:rFonts w:ascii="Arial" w:hAnsi="Arial" w:cs="Arial"/>
        </w:rPr>
      </w:pPr>
      <w:r w:rsidRPr="003F35E9">
        <w:rPr>
          <w:rFonts w:ascii="Arial" w:hAnsi="Arial"/>
          <w:sz w:val="21"/>
        </w:rPr>
        <w:t xml:space="preserve"> </w:t>
      </w:r>
    </w:p>
    <w:p w14:paraId="55570FE2" w14:textId="77777777" w:rsidR="003F35E9" w:rsidRPr="003F35E9" w:rsidRDefault="003F35E9" w:rsidP="003F35E9">
      <w:pPr>
        <w:tabs>
          <w:tab w:val="left" w:pos="284"/>
          <w:tab w:val="left" w:pos="851"/>
          <w:tab w:val="left" w:pos="1701"/>
        </w:tabs>
        <w:spacing w:line="240" w:lineRule="auto"/>
        <w:rPr>
          <w:rFonts w:ascii="Arial" w:hAnsi="Arial" w:cs="Arial"/>
        </w:rPr>
      </w:pPr>
      <w:r w:rsidRPr="003F35E9">
        <w:rPr>
          <w:rFonts w:ascii="Arial" w:hAnsi="Arial"/>
          <w:sz w:val="21"/>
        </w:rPr>
        <w:t xml:space="preserve">The Contracting Authority may require a tenderer who withdraws its intention to conclude a contract in the subject procurement procedure, in addition to the legal options available to it under the ZJN-3, to compensate for any additional damage caused by such conduct of the selected tenderer. </w:t>
      </w:r>
    </w:p>
    <w:p w14:paraId="080934E9" w14:textId="77777777" w:rsidR="003F35E9" w:rsidRPr="003F35E9" w:rsidRDefault="003F35E9" w:rsidP="003F35E9">
      <w:pPr>
        <w:tabs>
          <w:tab w:val="left" w:pos="284"/>
          <w:tab w:val="left" w:pos="851"/>
          <w:tab w:val="left" w:pos="1701"/>
        </w:tabs>
        <w:spacing w:line="240" w:lineRule="auto"/>
        <w:rPr>
          <w:rFonts w:ascii="Arial" w:hAnsi="Arial" w:cs="Arial"/>
        </w:rPr>
      </w:pPr>
      <w:r w:rsidRPr="003F35E9">
        <w:rPr>
          <w:rFonts w:ascii="Arial" w:hAnsi="Arial"/>
          <w:sz w:val="21"/>
        </w:rPr>
        <w:t xml:space="preserve"> </w:t>
      </w:r>
    </w:p>
    <w:p w14:paraId="643F8005"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Contracting Authority will conclude the contract with the selected tenderer only if all the procedures of the management, supervisory and owners' bodies have been successfully completed, provided that all the conditions laid down in the regulations and acts governing the Contracting Authority's business have been met. The selected tenderer shall not be entitled to claim from the Contracting Authority any compensation or reimbursement of any other costs incurred in connection therewith in the event of the Contracting Authority's intention to withdraw from the contract for this reason.</w:t>
      </w:r>
    </w:p>
    <w:p w14:paraId="731F348D"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0F300547"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The tenderer who submits an admissible tender and is selected for the award of the contract will be invited to sign the contract once the decision to award the contract has become final. If the tenderer fails to sign the contract within five (5) working days of receipt of the invitation to sign the contract, </w:t>
      </w:r>
      <w:r w:rsidRPr="003F35E9">
        <w:rPr>
          <w:rFonts w:ascii="Arial" w:hAnsi="Arial"/>
          <w:sz w:val="21"/>
        </w:rPr>
        <w:lastRenderedPageBreak/>
        <w:t>the Contracting Authority may consider that the tenderer has withdrawn from the intention to conclude the contract. In such a case, the Contracting Authority may, in addition to the legal options available to it under ZJN-3, proceed as above against such tenderer and claim compensation for any additional damage caused by the conduct of the selected tenderer.</w:t>
      </w:r>
    </w:p>
    <w:p w14:paraId="4047389A" w14:textId="77777777" w:rsidR="003F35E9" w:rsidRPr="003F35E9" w:rsidRDefault="003F35E9" w:rsidP="003F35E9">
      <w:pPr>
        <w:pStyle w:val="Naslov2"/>
      </w:pPr>
      <w:bookmarkStart w:id="6" w:name="_Toc436916380"/>
      <w:r w:rsidRPr="003F35E9">
        <w:t>Legal protection</w:t>
      </w:r>
      <w:bookmarkEnd w:id="6"/>
      <w:r w:rsidRPr="003F35E9">
        <w:t xml:space="preserve"> </w:t>
      </w:r>
    </w:p>
    <w:p w14:paraId="0753548D"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legal protection of tenderers in the procurement procedure is provided in accordance with the provisions of the Legal Protection in Public Procurement Procedures Act (</w:t>
      </w:r>
      <w:r w:rsidRPr="003F35E9">
        <w:rPr>
          <w:rFonts w:ascii="Arial" w:hAnsi="Arial"/>
          <w:i/>
          <w:iCs/>
          <w:sz w:val="21"/>
        </w:rPr>
        <w:t>Zakon o pravnem varstvu v postopkih javnega naročanja</w:t>
      </w:r>
      <w:r w:rsidRPr="003F35E9">
        <w:rPr>
          <w:rFonts w:ascii="Arial" w:hAnsi="Arial"/>
          <w:sz w:val="21"/>
        </w:rPr>
        <w:t xml:space="preserve"> – ZPVPJN, Official Gazette of the Republic of Slovenia, No. 43/11, as amended; hereinafter referred to as the "ZPVPJN)", in the procedure and in the manner provided for by the law.</w:t>
      </w:r>
    </w:p>
    <w:p w14:paraId="22DF4837" w14:textId="77777777" w:rsidR="003F35E9" w:rsidRPr="003F35E9" w:rsidRDefault="003F35E9" w:rsidP="003F35E9">
      <w:pPr>
        <w:tabs>
          <w:tab w:val="left" w:pos="851"/>
          <w:tab w:val="left" w:pos="1701"/>
        </w:tabs>
        <w:spacing w:line="240" w:lineRule="auto"/>
        <w:rPr>
          <w:rFonts w:ascii="Arial" w:eastAsia="Calibri" w:hAnsi="Arial" w:cs="Arial"/>
          <w:iCs/>
          <w:sz w:val="21"/>
          <w:szCs w:val="21"/>
        </w:rPr>
      </w:pPr>
    </w:p>
    <w:p w14:paraId="6AE23926"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Any person who has or has had an interest in the awarding of a public contract and has incurred or might incur damage due to any alleged infringement, or a defender of the public interest, may submit a request for review in accordance with the provisions of Article 14 of the ZPVPJN. </w:t>
      </w:r>
    </w:p>
    <w:p w14:paraId="03B7587A" w14:textId="77777777" w:rsidR="003F35E9" w:rsidRPr="003F35E9" w:rsidRDefault="003F35E9" w:rsidP="003F35E9">
      <w:pPr>
        <w:tabs>
          <w:tab w:val="left" w:pos="851"/>
          <w:tab w:val="left" w:pos="1701"/>
        </w:tabs>
        <w:spacing w:line="240" w:lineRule="auto"/>
        <w:rPr>
          <w:rFonts w:ascii="Arial" w:hAnsi="Arial" w:cs="Arial"/>
          <w:sz w:val="21"/>
          <w:szCs w:val="21"/>
        </w:rPr>
      </w:pPr>
    </w:p>
    <w:p w14:paraId="2BC9E290"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A request for a review that relates to:</w:t>
      </w:r>
    </w:p>
    <w:p w14:paraId="7B058886" w14:textId="77777777" w:rsidR="003F35E9" w:rsidRPr="003F35E9" w:rsidRDefault="003F35E9" w:rsidP="003F35E9">
      <w:pPr>
        <w:tabs>
          <w:tab w:val="left" w:pos="851"/>
          <w:tab w:val="left" w:pos="1701"/>
        </w:tabs>
        <w:spacing w:line="240" w:lineRule="auto"/>
        <w:rPr>
          <w:rFonts w:ascii="Arial" w:hAnsi="Arial" w:cs="Arial"/>
          <w:sz w:val="21"/>
          <w:szCs w:val="21"/>
        </w:rPr>
      </w:pPr>
    </w:p>
    <w:p w14:paraId="1E537132"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1. </w:t>
      </w:r>
      <w:r w:rsidRPr="003F35E9">
        <w:rPr>
          <w:rFonts w:ascii="Arial" w:hAnsi="Arial"/>
          <w:sz w:val="21"/>
          <w:u w:val="single"/>
        </w:rPr>
        <w:t>Procurement documents</w:t>
      </w:r>
      <w:r w:rsidRPr="003F35E9">
        <w:rPr>
          <w:rFonts w:ascii="Arial" w:hAnsi="Arial"/>
          <w:sz w:val="21"/>
        </w:rPr>
        <w:t xml:space="preserve"> (invitation to the tender submission process or content of the notice) shall be submitted </w:t>
      </w:r>
      <w:r w:rsidRPr="003F35E9">
        <w:rPr>
          <w:rFonts w:ascii="Arial" w:hAnsi="Arial"/>
          <w:b/>
          <w:bCs/>
          <w:sz w:val="21"/>
        </w:rPr>
        <w:t>within ten working days</w:t>
      </w:r>
      <w:r w:rsidRPr="003F35E9">
        <w:rPr>
          <w:rFonts w:ascii="Arial" w:hAnsi="Arial"/>
          <w:sz w:val="21"/>
        </w:rPr>
        <w:t xml:space="preserve"> of the date of publication of the contract notice or receipt of the invitation to the tender submission. </w:t>
      </w:r>
    </w:p>
    <w:p w14:paraId="022A5007" w14:textId="77777777" w:rsidR="003F35E9" w:rsidRPr="003F35E9" w:rsidRDefault="003F35E9" w:rsidP="003F35E9">
      <w:pPr>
        <w:tabs>
          <w:tab w:val="left" w:pos="851"/>
          <w:tab w:val="left" w:pos="1701"/>
        </w:tabs>
        <w:spacing w:line="240" w:lineRule="auto"/>
        <w:rPr>
          <w:rFonts w:ascii="Arial" w:hAnsi="Arial" w:cs="Arial"/>
          <w:sz w:val="21"/>
          <w:szCs w:val="21"/>
        </w:rPr>
      </w:pPr>
    </w:p>
    <w:p w14:paraId="2C4CCD3F"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When the Contracting Authority modifies or completes statements in a notice, an invitation to the tender submission or procurement documents, a request for a review in respect of the modified, completed or clarified content of the notice, an invitation to the tender submission or procurement documents, or to a statement in the original notice, an invitation to the tender submission or procurement documents that is directly related to such content, shall be submitted within </w:t>
      </w:r>
      <w:r w:rsidRPr="003F35E9">
        <w:rPr>
          <w:rFonts w:ascii="Arial" w:hAnsi="Arial"/>
          <w:b/>
          <w:bCs/>
          <w:sz w:val="21"/>
        </w:rPr>
        <w:t>ten working days</w:t>
      </w:r>
      <w:r w:rsidRPr="003F35E9">
        <w:rPr>
          <w:rFonts w:ascii="Arial" w:hAnsi="Arial"/>
          <w:sz w:val="21"/>
        </w:rPr>
        <w:t xml:space="preserve"> of the date of publication of the notice of additional information, information on an incomplete procedure or a corrigendum if such a notice amends or modifies the requirements or criteria for the selection of the most advantageous tenderer. </w:t>
      </w:r>
    </w:p>
    <w:p w14:paraId="196AC647"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30455AD9"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No request for revision may be submitted after the time limit for receipt of tenders has expired, unless the time limit for receipt of tenders is set to less than ten (10) working days.</w:t>
      </w:r>
    </w:p>
    <w:p w14:paraId="6FBB147D"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770E018F"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2. </w:t>
      </w:r>
      <w:r w:rsidRPr="003F35E9">
        <w:rPr>
          <w:rFonts w:ascii="Arial" w:hAnsi="Arial"/>
          <w:sz w:val="21"/>
          <w:u w:val="single"/>
        </w:rPr>
        <w:t>After a decision on contract award or on the recognition of suitability has been adopted</w:t>
      </w:r>
      <w:r w:rsidRPr="003F35E9">
        <w:rPr>
          <w:rFonts w:ascii="Arial" w:hAnsi="Arial"/>
          <w:sz w:val="21"/>
        </w:rPr>
        <w:t xml:space="preserve">, the time limit for submitting a request for a review shall be </w:t>
      </w:r>
      <w:r w:rsidRPr="003F35E9">
        <w:rPr>
          <w:rFonts w:ascii="Arial" w:hAnsi="Arial"/>
          <w:b/>
          <w:bCs/>
          <w:sz w:val="21"/>
        </w:rPr>
        <w:t>eight working days</w:t>
      </w:r>
      <w:r w:rsidRPr="003F35E9">
        <w:rPr>
          <w:rFonts w:ascii="Arial" w:hAnsi="Arial"/>
          <w:sz w:val="21"/>
        </w:rPr>
        <w:t xml:space="preserve"> from receipt of the award decision. </w:t>
      </w:r>
    </w:p>
    <w:p w14:paraId="6F5EB86B" w14:textId="77777777" w:rsidR="003F35E9" w:rsidRPr="003F35E9" w:rsidRDefault="003F35E9" w:rsidP="003F35E9">
      <w:pPr>
        <w:tabs>
          <w:tab w:val="left" w:pos="851"/>
          <w:tab w:val="left" w:pos="1701"/>
        </w:tabs>
        <w:spacing w:line="240" w:lineRule="auto"/>
        <w:rPr>
          <w:rFonts w:ascii="Arial" w:hAnsi="Arial" w:cs="Arial"/>
          <w:sz w:val="21"/>
          <w:szCs w:val="21"/>
        </w:rPr>
      </w:pPr>
    </w:p>
    <w:p w14:paraId="1FD5C940"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The applicant must submit the request for a review via the eRevizija portal. The request for review must be reasoned. The obligatory elements of the request are specified in Article 15 of the ZPVPJN. </w:t>
      </w:r>
    </w:p>
    <w:p w14:paraId="679650C6" w14:textId="77777777" w:rsidR="003F35E9" w:rsidRPr="003F35E9" w:rsidRDefault="003F35E9" w:rsidP="003F35E9">
      <w:pPr>
        <w:tabs>
          <w:tab w:val="left" w:pos="851"/>
          <w:tab w:val="left" w:pos="1701"/>
        </w:tabs>
        <w:spacing w:line="240" w:lineRule="auto"/>
        <w:rPr>
          <w:rFonts w:ascii="Arial" w:hAnsi="Arial" w:cs="Arial"/>
          <w:sz w:val="21"/>
          <w:szCs w:val="21"/>
        </w:rPr>
      </w:pPr>
    </w:p>
    <w:p w14:paraId="0CA5A26F"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The applicant must attach to the request for a review a receipt of payment of a fee.</w:t>
      </w:r>
    </w:p>
    <w:p w14:paraId="49554262" w14:textId="77777777" w:rsidR="003F35E9" w:rsidRPr="003F35E9" w:rsidRDefault="003F35E9" w:rsidP="003F35E9">
      <w:pPr>
        <w:tabs>
          <w:tab w:val="left" w:pos="851"/>
          <w:tab w:val="left" w:pos="1701"/>
        </w:tabs>
        <w:spacing w:line="240" w:lineRule="auto"/>
        <w:rPr>
          <w:rFonts w:ascii="Arial" w:hAnsi="Arial" w:cs="Arial"/>
          <w:sz w:val="21"/>
          <w:szCs w:val="21"/>
        </w:rPr>
      </w:pPr>
    </w:p>
    <w:p w14:paraId="66E07D12"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The information that a request for a review has been submitted shall be immediately automatically published via the eRevizija portal in the procurement file on the public procurement portal. If the eRevizija portal is not functioning due to technical issues before the expiry of a given time limit, information or documents may be submitted in writing directly to the addressee or by registered post with a form of acknowledgement of receipt no later than the end of the next working day following the expiry of the deadline. The time during which the eRevizija portal did not function shall be published on the portal. Once the functioning of the eRevizija portal is restored, the sender shall subsequently send the information or documents via the eRevizija portal, where the procedure shall be resumed.</w:t>
      </w:r>
    </w:p>
    <w:p w14:paraId="4D2B02B7" w14:textId="77777777" w:rsidR="003F35E9" w:rsidRPr="003F35E9" w:rsidRDefault="003F35E9" w:rsidP="003F35E9">
      <w:pPr>
        <w:tabs>
          <w:tab w:val="left" w:pos="851"/>
          <w:tab w:val="left" w:pos="1701"/>
        </w:tabs>
        <w:spacing w:line="240" w:lineRule="auto"/>
        <w:rPr>
          <w:rFonts w:ascii="Arial" w:hAnsi="Arial" w:cs="Arial"/>
          <w:sz w:val="21"/>
          <w:szCs w:val="21"/>
        </w:rPr>
      </w:pPr>
    </w:p>
    <w:p w14:paraId="061404E5"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In accordance with Article 71 of the ZPVPJN, the applicant submitting the request for a review shall, at the time of the submission of the request, pay to an appropriate account of the ministry responsible for finance a fee of:</w:t>
      </w:r>
    </w:p>
    <w:p w14:paraId="7DBA9295" w14:textId="77777777" w:rsidR="003F35E9" w:rsidRPr="003F35E9" w:rsidRDefault="003F35E9" w:rsidP="003F35E9">
      <w:pPr>
        <w:spacing w:line="240" w:lineRule="auto"/>
        <w:rPr>
          <w:rFonts w:ascii="Arial" w:eastAsiaTheme="minorHAnsi" w:hAnsi="Arial" w:cs="Arial"/>
          <w:sz w:val="21"/>
          <w:szCs w:val="21"/>
        </w:rPr>
      </w:pPr>
      <w:r w:rsidRPr="003F35E9">
        <w:rPr>
          <w:rFonts w:ascii="Arial" w:hAnsi="Arial"/>
          <w:sz w:val="21"/>
        </w:rPr>
        <w:lastRenderedPageBreak/>
        <w:t xml:space="preserve">1. When the request for a review relates to procurement documents (invitation to the tender submission or content of the notice), the fee shall amount to </w:t>
      </w:r>
      <w:r w:rsidRPr="003F35E9">
        <w:rPr>
          <w:rFonts w:ascii="Arial" w:hAnsi="Arial"/>
          <w:b/>
          <w:bCs/>
          <w:sz w:val="21"/>
        </w:rPr>
        <w:t>EUR 4,000</w:t>
      </w:r>
      <w:r w:rsidRPr="003F35E9">
        <w:rPr>
          <w:rFonts w:ascii="Arial" w:hAnsi="Arial"/>
          <w:sz w:val="21"/>
        </w:rPr>
        <w:t xml:space="preserve"> if the contract is awarded under negotiated procedure with prior publication. </w:t>
      </w:r>
    </w:p>
    <w:p w14:paraId="79966991" w14:textId="77777777" w:rsidR="003F35E9" w:rsidRPr="003F35E9" w:rsidRDefault="003F35E9" w:rsidP="003F35E9">
      <w:pPr>
        <w:tabs>
          <w:tab w:val="left" w:pos="851"/>
          <w:tab w:val="left" w:pos="1701"/>
        </w:tabs>
        <w:spacing w:line="240" w:lineRule="auto"/>
        <w:rPr>
          <w:rFonts w:ascii="Arial" w:hAnsi="Arial" w:cs="Arial"/>
          <w:sz w:val="21"/>
          <w:szCs w:val="21"/>
        </w:rPr>
      </w:pPr>
    </w:p>
    <w:p w14:paraId="1A5CE13B"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2. When the request for a review relates to the </w:t>
      </w:r>
      <w:r w:rsidRPr="003F35E9">
        <w:rPr>
          <w:rFonts w:ascii="Arial" w:hAnsi="Arial"/>
          <w:sz w:val="21"/>
          <w:u w:val="single"/>
        </w:rPr>
        <w:t>decision on the awarding of the contract</w:t>
      </w:r>
      <w:r w:rsidRPr="003F35E9">
        <w:rPr>
          <w:rFonts w:ascii="Arial" w:hAnsi="Arial"/>
          <w:sz w:val="21"/>
        </w:rPr>
        <w:t>, the fee shall amount to</w:t>
      </w:r>
    </w:p>
    <w:p w14:paraId="78394A27" w14:textId="77777777" w:rsidR="003F35E9" w:rsidRPr="003F35E9" w:rsidRDefault="003F35E9" w:rsidP="003F35E9">
      <w:pPr>
        <w:pStyle w:val="Odstavekseznama"/>
        <w:numPr>
          <w:ilvl w:val="0"/>
          <w:numId w:val="30"/>
        </w:numPr>
        <w:tabs>
          <w:tab w:val="left" w:pos="851"/>
          <w:tab w:val="left" w:pos="1701"/>
        </w:tabs>
        <w:spacing w:line="240" w:lineRule="auto"/>
        <w:ind w:left="426"/>
        <w:rPr>
          <w:rFonts w:cs="Arial"/>
          <w:sz w:val="21"/>
          <w:szCs w:val="21"/>
        </w:rPr>
      </w:pPr>
      <w:r w:rsidRPr="003F35E9">
        <w:rPr>
          <w:b/>
          <w:bCs/>
          <w:sz w:val="21"/>
        </w:rPr>
        <w:t>2% of the value of the most economically advantageous admissible tender</w:t>
      </w:r>
      <w:r w:rsidRPr="003F35E9">
        <w:rPr>
          <w:sz w:val="21"/>
        </w:rPr>
        <w:t xml:space="preserve"> (inclusive of VAT) for a lot or public contract but not less than EUR 500 and not more than EUR 25,000. </w:t>
      </w:r>
    </w:p>
    <w:p w14:paraId="48DEC370" w14:textId="77777777" w:rsidR="003F35E9" w:rsidRPr="003F35E9" w:rsidRDefault="003F35E9" w:rsidP="003F35E9">
      <w:pPr>
        <w:pStyle w:val="Odstavekseznama"/>
        <w:numPr>
          <w:ilvl w:val="0"/>
          <w:numId w:val="30"/>
        </w:numPr>
        <w:tabs>
          <w:tab w:val="left" w:pos="851"/>
          <w:tab w:val="left" w:pos="1701"/>
        </w:tabs>
        <w:spacing w:line="240" w:lineRule="auto"/>
        <w:ind w:left="426"/>
        <w:rPr>
          <w:rFonts w:cs="Arial"/>
          <w:sz w:val="21"/>
          <w:szCs w:val="21"/>
        </w:rPr>
      </w:pPr>
      <w:r w:rsidRPr="003F35E9">
        <w:rPr>
          <w:b/>
          <w:bCs/>
          <w:sz w:val="21"/>
        </w:rPr>
        <w:t>EUR 1,000</w:t>
      </w:r>
      <w:r w:rsidRPr="003F35E9">
        <w:rPr>
          <w:sz w:val="21"/>
        </w:rPr>
        <w:t xml:space="preserve"> when the request for a review relates to the decision on the discontinuation of the public procurement procedure or the recognition of suitability or rejection or exclusion of all tenders.</w:t>
      </w:r>
    </w:p>
    <w:p w14:paraId="24FC7089" w14:textId="77777777" w:rsidR="003F35E9" w:rsidRPr="003F35E9" w:rsidRDefault="003F35E9" w:rsidP="003F35E9">
      <w:pPr>
        <w:tabs>
          <w:tab w:val="left" w:pos="851"/>
          <w:tab w:val="left" w:pos="1701"/>
        </w:tabs>
        <w:spacing w:line="240" w:lineRule="auto"/>
        <w:rPr>
          <w:rFonts w:ascii="Arial" w:hAnsi="Arial" w:cs="Arial"/>
          <w:sz w:val="21"/>
          <w:szCs w:val="21"/>
        </w:rPr>
      </w:pPr>
    </w:p>
    <w:p w14:paraId="0376113D"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When it is not possible to calculate the fee – the fee shall amount to </w:t>
      </w:r>
      <w:r w:rsidRPr="003F35E9">
        <w:rPr>
          <w:rFonts w:ascii="Arial" w:hAnsi="Arial"/>
          <w:b/>
          <w:bCs/>
          <w:sz w:val="21"/>
        </w:rPr>
        <w:t>EUR 1,000</w:t>
      </w:r>
      <w:r w:rsidRPr="003F35E9">
        <w:rPr>
          <w:rFonts w:ascii="Arial" w:hAnsi="Arial"/>
          <w:sz w:val="21"/>
        </w:rPr>
        <w:t xml:space="preserve">. A request for a review submitted by a defender of the public interest shall be exempt from the payment of the fee. </w:t>
      </w:r>
    </w:p>
    <w:p w14:paraId="637FFFFD" w14:textId="77777777" w:rsidR="003F35E9" w:rsidRPr="003F35E9" w:rsidRDefault="003F35E9" w:rsidP="003F35E9">
      <w:pPr>
        <w:tabs>
          <w:tab w:val="left" w:pos="851"/>
          <w:tab w:val="left" w:pos="1701"/>
        </w:tabs>
        <w:spacing w:line="240" w:lineRule="auto"/>
        <w:rPr>
          <w:rFonts w:ascii="Arial" w:hAnsi="Arial" w:cs="Arial"/>
          <w:sz w:val="21"/>
          <w:szCs w:val="21"/>
        </w:rPr>
      </w:pPr>
    </w:p>
    <w:p w14:paraId="408C7AE8"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The applicant must pay the fee to the bank account of the Ministry of Finance, No. SI56 0110 0100 0358 802, opened at the Bank of Slovenia, Slovenska 35, 1505 Ljubljana, Slovenia, SWIFT CODE: BS LJ SI 2X; IBAN: SI56011001000358802 – fee for review of public procurement. The applicant must enter the following information on the payment order under reference number: 11 16110-7111290-XXXXXXLL (X stands for the publication number of the public procurement, and L stands for the year. If the publication number of the contract is less than six characters, enter 0 in the missing spaces at the front).</w:t>
      </w:r>
    </w:p>
    <w:p w14:paraId="6853E2A2" w14:textId="77777777" w:rsidR="003F35E9" w:rsidRPr="003F35E9" w:rsidRDefault="003F35E9" w:rsidP="003F35E9">
      <w:pPr>
        <w:tabs>
          <w:tab w:val="left" w:pos="851"/>
          <w:tab w:val="left" w:pos="1701"/>
        </w:tabs>
        <w:spacing w:line="240" w:lineRule="auto"/>
        <w:rPr>
          <w:rFonts w:ascii="Arial" w:hAnsi="Arial" w:cs="Arial"/>
          <w:sz w:val="21"/>
          <w:szCs w:val="21"/>
        </w:rPr>
      </w:pPr>
    </w:p>
    <w:p w14:paraId="752A3E36" w14:textId="77777777" w:rsidR="003F35E9" w:rsidRPr="003F35E9" w:rsidRDefault="003F35E9" w:rsidP="003F35E9">
      <w:pPr>
        <w:pStyle w:val="Naslov1"/>
        <w:rPr>
          <w:rFonts w:ascii="Arial" w:hAnsi="Arial" w:cs="Arial"/>
        </w:rPr>
      </w:pPr>
      <w:r w:rsidRPr="003F35E9">
        <w:rPr>
          <w:rFonts w:ascii="Arial" w:hAnsi="Arial"/>
        </w:rPr>
        <w:t>FINANCIAL GUARANTEES</w:t>
      </w:r>
    </w:p>
    <w:p w14:paraId="70A183E4" w14:textId="0EB1154F"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Financial guarantee for the seriousness of the tender – bid bond</w:t>
      </w:r>
    </w:p>
    <w:p w14:paraId="7F4DBFC7" w14:textId="2CFAEA2A" w:rsidR="003F35E9" w:rsidRPr="003F35E9" w:rsidRDefault="003F35E9" w:rsidP="003F35E9">
      <w:pPr>
        <w:keepNext/>
        <w:keepLines/>
        <w:spacing w:line="240" w:lineRule="auto"/>
        <w:rPr>
          <w:rFonts w:ascii="Arial" w:hAnsi="Arial" w:cs="Arial"/>
          <w:sz w:val="21"/>
          <w:szCs w:val="21"/>
        </w:rPr>
      </w:pPr>
      <w:r w:rsidRPr="003F35E9">
        <w:rPr>
          <w:rFonts w:ascii="Arial" w:hAnsi="Arial"/>
          <w:sz w:val="21"/>
        </w:rPr>
        <w:t xml:space="preserve">The tenderer </w:t>
      </w:r>
      <w:r w:rsidR="00F037DE">
        <w:rPr>
          <w:rFonts w:ascii="Arial" w:hAnsi="Arial"/>
          <w:sz w:val="21"/>
        </w:rPr>
        <w:t>will be required to submit</w:t>
      </w:r>
      <w:r w:rsidRPr="003F35E9">
        <w:rPr>
          <w:rFonts w:ascii="Arial" w:hAnsi="Arial"/>
          <w:sz w:val="21"/>
        </w:rPr>
        <w:t xml:space="preserve"> a bank guarantee or a suretyship insurance from an insurance company as financial guarantee for the seriousness of the tender</w:t>
      </w:r>
      <w:r w:rsidR="00F037DE" w:rsidRPr="00F037DE">
        <w:t xml:space="preserve"> </w:t>
      </w:r>
      <w:r w:rsidR="00F037DE" w:rsidRPr="00F037DE">
        <w:rPr>
          <w:rFonts w:ascii="Arial" w:hAnsi="Arial"/>
          <w:sz w:val="21"/>
        </w:rPr>
        <w:t>in the second phase of the procedure</w:t>
      </w:r>
      <w:r w:rsidRPr="003F35E9">
        <w:rPr>
          <w:rFonts w:ascii="Arial" w:hAnsi="Arial"/>
          <w:sz w:val="21"/>
        </w:rPr>
        <w:t xml:space="preserve">. The financial guarantee must be unconditional, irrevocable and payable on first demand. The bank guarantee or suretyship insurance from an insurance company as a financial guarantee for the seriousness of the tender must be specified as is set out in Form </w:t>
      </w:r>
      <w:r w:rsidR="00CD21A6">
        <w:rPr>
          <w:rFonts w:ascii="Arial" w:hAnsi="Arial"/>
          <w:sz w:val="21"/>
        </w:rPr>
        <w:t>9</w:t>
      </w:r>
      <w:r w:rsidRPr="003F35E9">
        <w:rPr>
          <w:rFonts w:ascii="Arial" w:hAnsi="Arial"/>
          <w:sz w:val="21"/>
        </w:rPr>
        <w:t xml:space="preserve"> and must be in the amount of </w:t>
      </w:r>
      <w:r w:rsidRPr="003F35E9">
        <w:rPr>
          <w:rFonts w:ascii="Arial" w:hAnsi="Arial"/>
          <w:b/>
          <w:bCs/>
          <w:sz w:val="21"/>
        </w:rPr>
        <w:t>EUR 20,000</w:t>
      </w:r>
      <w:r w:rsidRPr="003F35E9">
        <w:rPr>
          <w:rFonts w:ascii="Arial" w:hAnsi="Arial"/>
          <w:sz w:val="21"/>
        </w:rPr>
        <w:t xml:space="preserve"> and must be valid at least until </w:t>
      </w:r>
      <w:r w:rsidR="00CD21A6">
        <w:rPr>
          <w:rFonts w:ascii="Arial" w:hAnsi="Arial"/>
          <w:b/>
          <w:bCs/>
          <w:sz w:val="21"/>
        </w:rPr>
        <w:t>31</w:t>
      </w:r>
      <w:r w:rsidRPr="003F35E9">
        <w:rPr>
          <w:rFonts w:ascii="Arial" w:hAnsi="Arial"/>
          <w:b/>
          <w:bCs/>
          <w:sz w:val="21"/>
        </w:rPr>
        <w:t>.</w:t>
      </w:r>
      <w:r w:rsidR="00CD21A6">
        <w:rPr>
          <w:rFonts w:ascii="Arial" w:hAnsi="Arial"/>
          <w:b/>
          <w:bCs/>
          <w:sz w:val="21"/>
        </w:rPr>
        <w:t>07</w:t>
      </w:r>
      <w:r w:rsidRPr="003F35E9">
        <w:rPr>
          <w:rFonts w:ascii="Arial" w:hAnsi="Arial"/>
          <w:b/>
          <w:bCs/>
          <w:sz w:val="21"/>
        </w:rPr>
        <w:t>.2025</w:t>
      </w:r>
      <w:r w:rsidRPr="003F35E9">
        <w:rPr>
          <w:rFonts w:ascii="Arial" w:hAnsi="Arial"/>
          <w:sz w:val="21"/>
        </w:rPr>
        <w:t>.</w:t>
      </w:r>
    </w:p>
    <w:p w14:paraId="64C34288" w14:textId="77777777" w:rsidR="003F35E9" w:rsidRPr="003F35E9" w:rsidRDefault="003F35E9" w:rsidP="003F35E9">
      <w:pPr>
        <w:spacing w:line="240" w:lineRule="auto"/>
        <w:rPr>
          <w:rFonts w:ascii="Arial" w:hAnsi="Arial" w:cs="Arial"/>
          <w:sz w:val="21"/>
          <w:szCs w:val="21"/>
        </w:rPr>
      </w:pPr>
    </w:p>
    <w:p w14:paraId="31DC4462" w14:textId="563DCD7E"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tenderer shall provide financial guarantee for the seriousness of the tender at the time of submission of the </w:t>
      </w:r>
      <w:r w:rsidR="00CD21A6">
        <w:rPr>
          <w:rFonts w:ascii="Arial" w:hAnsi="Arial"/>
          <w:sz w:val="21"/>
        </w:rPr>
        <w:t>tender</w:t>
      </w:r>
      <w:r w:rsidRPr="003F35E9">
        <w:rPr>
          <w:rFonts w:ascii="Arial" w:hAnsi="Arial"/>
          <w:sz w:val="21"/>
        </w:rPr>
        <w:t>.</w:t>
      </w:r>
    </w:p>
    <w:p w14:paraId="6A38296F" w14:textId="77777777" w:rsidR="003F35E9" w:rsidRPr="003F35E9" w:rsidRDefault="003F35E9" w:rsidP="003F35E9">
      <w:pPr>
        <w:spacing w:line="240" w:lineRule="auto"/>
        <w:rPr>
          <w:rFonts w:ascii="Arial" w:hAnsi="Arial" w:cs="Arial"/>
          <w:sz w:val="21"/>
          <w:szCs w:val="21"/>
        </w:rPr>
      </w:pPr>
    </w:p>
    <w:p w14:paraId="079A6C42" w14:textId="74A58434" w:rsidR="003F35E9" w:rsidRPr="003F35E9" w:rsidRDefault="003F35E9" w:rsidP="003F35E9">
      <w:pPr>
        <w:spacing w:line="240" w:lineRule="auto"/>
        <w:rPr>
          <w:rFonts w:ascii="Arial" w:hAnsi="Arial" w:cs="Arial"/>
          <w:sz w:val="21"/>
          <w:szCs w:val="21"/>
        </w:rPr>
      </w:pPr>
      <w:r w:rsidRPr="003F35E9">
        <w:rPr>
          <w:rFonts w:ascii="Arial" w:hAnsi="Arial"/>
          <w:sz w:val="21"/>
        </w:rPr>
        <w:t>The Contracting Authority will call the financial guarantee for the seriousness of the tender in the following cases:</w:t>
      </w:r>
    </w:p>
    <w:p w14:paraId="4A37C6CA" w14:textId="7DD99B1C" w:rsidR="003F35E9" w:rsidRPr="003F35E9" w:rsidRDefault="003F35E9" w:rsidP="003F35E9">
      <w:pPr>
        <w:numPr>
          <w:ilvl w:val="0"/>
          <w:numId w:val="21"/>
        </w:numPr>
        <w:spacing w:line="240" w:lineRule="auto"/>
        <w:ind w:left="426"/>
        <w:rPr>
          <w:rFonts w:ascii="Arial" w:hAnsi="Arial" w:cs="Arial"/>
          <w:sz w:val="21"/>
          <w:szCs w:val="21"/>
        </w:rPr>
      </w:pPr>
      <w:r w:rsidRPr="003F35E9">
        <w:rPr>
          <w:rFonts w:ascii="Arial" w:hAnsi="Arial"/>
          <w:sz w:val="21"/>
        </w:rPr>
        <w:t>if the tenderer withdraws the tender after the expiry of the deadline for receipt of tenders or makes impermissible changes to the tender during its validity; or</w:t>
      </w:r>
    </w:p>
    <w:p w14:paraId="58D210AB" w14:textId="77777777" w:rsidR="003F35E9" w:rsidRPr="003F35E9" w:rsidRDefault="003F35E9" w:rsidP="003F35E9">
      <w:pPr>
        <w:numPr>
          <w:ilvl w:val="0"/>
          <w:numId w:val="21"/>
        </w:numPr>
        <w:spacing w:line="240" w:lineRule="auto"/>
        <w:ind w:left="426"/>
        <w:rPr>
          <w:rFonts w:ascii="Arial" w:hAnsi="Arial" w:cs="Arial"/>
          <w:sz w:val="21"/>
          <w:szCs w:val="21"/>
        </w:rPr>
      </w:pPr>
      <w:r w:rsidRPr="003F35E9">
        <w:rPr>
          <w:rFonts w:ascii="Arial" w:hAnsi="Arial"/>
          <w:sz w:val="21"/>
        </w:rPr>
        <w:t>if the tenderer fails to sign the contract when requested to do so by the Contracting Authority; or</w:t>
      </w:r>
    </w:p>
    <w:p w14:paraId="0DD64F6F" w14:textId="1ABC89DD" w:rsidR="003F35E9" w:rsidRPr="003F35E9" w:rsidRDefault="003F35E9" w:rsidP="003F35E9">
      <w:pPr>
        <w:numPr>
          <w:ilvl w:val="0"/>
          <w:numId w:val="21"/>
        </w:numPr>
        <w:spacing w:line="240" w:lineRule="auto"/>
        <w:ind w:left="426"/>
        <w:rPr>
          <w:rFonts w:ascii="Arial" w:hAnsi="Arial" w:cs="Arial"/>
          <w:sz w:val="21"/>
          <w:szCs w:val="21"/>
        </w:rPr>
      </w:pPr>
      <w:r w:rsidRPr="003F35E9">
        <w:rPr>
          <w:rFonts w:ascii="Arial" w:hAnsi="Arial"/>
          <w:sz w:val="21"/>
        </w:rPr>
        <w:t>if the tenderer has provided false or incorrect information in its tender.</w:t>
      </w:r>
    </w:p>
    <w:p w14:paraId="71B20A98" w14:textId="77777777" w:rsidR="003F35E9" w:rsidRPr="003F35E9" w:rsidRDefault="003F35E9" w:rsidP="003F35E9">
      <w:pPr>
        <w:spacing w:line="240" w:lineRule="auto"/>
        <w:ind w:left="426"/>
        <w:rPr>
          <w:rFonts w:ascii="Arial" w:hAnsi="Arial" w:cs="Arial"/>
          <w:sz w:val="21"/>
          <w:szCs w:val="21"/>
        </w:rPr>
      </w:pPr>
    </w:p>
    <w:p w14:paraId="564D6F0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If the tenderer indicates in the tender a longer period of validity than that required, this must be covered by the guarantee of the seriousness of the tender. In case of submission of a bank guarantee, The Uniform Rules for Demand Guarantees (</w:t>
      </w:r>
      <w:r w:rsidRPr="003F35E9">
        <w:rPr>
          <w:rFonts w:ascii="Arial" w:hAnsi="Arial"/>
          <w:i/>
          <w:iCs/>
          <w:sz w:val="21"/>
        </w:rPr>
        <w:t>Enotna pravila za garancije na poziv</w:t>
      </w:r>
      <w:r w:rsidRPr="003F35E9">
        <w:rPr>
          <w:rFonts w:ascii="Arial" w:hAnsi="Arial"/>
          <w:sz w:val="21"/>
        </w:rPr>
        <w:t xml:space="preserve"> - URDG), 2010 revision, ICC publication No. 758 shall apply. In accordance with these rules, the original guarantee is not required to be submitted when the guarantee is called. Therefore, the Contracting Authority does not require the submission of an original copy of the guarantee; it is sufficient to submit a scanned copy of the original financial guarantee to the e-JN information system. In the case of suretyship insurance from an insurance company, the content of the guarantee should indicate that the original guarantee does not need to be submitted with the request for payment.</w:t>
      </w:r>
    </w:p>
    <w:p w14:paraId="73A9BC5B" w14:textId="77777777" w:rsidR="003F35E9" w:rsidRPr="003F35E9" w:rsidRDefault="003F35E9" w:rsidP="003F35E9">
      <w:pPr>
        <w:spacing w:line="240" w:lineRule="auto"/>
        <w:rPr>
          <w:rFonts w:ascii="Arial" w:hAnsi="Arial" w:cs="Arial"/>
          <w:sz w:val="21"/>
          <w:szCs w:val="21"/>
        </w:rPr>
      </w:pPr>
    </w:p>
    <w:p w14:paraId="51ABD436" w14:textId="77777777" w:rsidR="003F35E9" w:rsidRPr="003F35E9" w:rsidRDefault="003F35E9" w:rsidP="003F35E9">
      <w:pPr>
        <w:pStyle w:val="Naslov1"/>
        <w:rPr>
          <w:rFonts w:ascii="Arial" w:hAnsi="Arial" w:cs="Arial"/>
        </w:rPr>
      </w:pPr>
      <w:bookmarkStart w:id="7" w:name="_CONDITIONS_FOR_RECOGNITION"/>
      <w:bookmarkStart w:id="8" w:name="_Toc442437861"/>
      <w:bookmarkEnd w:id="7"/>
      <w:r w:rsidRPr="003F35E9">
        <w:rPr>
          <w:rFonts w:ascii="Arial" w:hAnsi="Arial"/>
        </w:rPr>
        <w:lastRenderedPageBreak/>
        <w:t>CONDITIONS FOR RECOGNITION OF SUITABILITY</w:t>
      </w:r>
      <w:bookmarkEnd w:id="8"/>
    </w:p>
    <w:p w14:paraId="47F8FDD9" w14:textId="77777777" w:rsidR="003F35E9" w:rsidRPr="003F35E9" w:rsidRDefault="003F35E9" w:rsidP="003F35E9">
      <w:pPr>
        <w:keepNext/>
        <w:keepLines/>
        <w:spacing w:line="240" w:lineRule="auto"/>
        <w:rPr>
          <w:rFonts w:ascii="Arial" w:hAnsi="Arial" w:cs="Arial"/>
          <w:color w:val="000000"/>
          <w:sz w:val="21"/>
          <w:szCs w:val="21"/>
        </w:rPr>
      </w:pPr>
    </w:p>
    <w:p w14:paraId="362F4CB1" w14:textId="77777777" w:rsidR="003F35E9" w:rsidRPr="003F35E9" w:rsidRDefault="003F35E9" w:rsidP="003F35E9">
      <w:pPr>
        <w:keepNext/>
        <w:keepLines/>
        <w:spacing w:line="240" w:lineRule="auto"/>
        <w:rPr>
          <w:rFonts w:ascii="Arial" w:hAnsi="Arial" w:cs="Arial"/>
          <w:color w:val="000000"/>
          <w:sz w:val="21"/>
          <w:szCs w:val="21"/>
        </w:rPr>
      </w:pPr>
      <w:r w:rsidRPr="003F35E9">
        <w:rPr>
          <w:rFonts w:ascii="Arial" w:hAnsi="Arial"/>
          <w:color w:val="000000"/>
          <w:sz w:val="21"/>
        </w:rPr>
        <w:t xml:space="preserve">The Contracting Authority shall require a fully completed ESPD form and the other forms as specified in point 6 as prior evidence of the absence of grounds for exclusion and fulfilment of the conditions at the time of submission of the application. </w:t>
      </w:r>
      <w:r w:rsidRPr="003F35E9">
        <w:rPr>
          <w:rFonts w:ascii="Arial" w:hAnsi="Arial"/>
          <w:sz w:val="21"/>
        </w:rPr>
        <w:t>Any additional supporting documents shall be verified by the Contracting Authority (in accordance with point 5.5) or shall be submitted by the tenderer (in accordance with point 5.6) following a request from the Contracting Authority in order to verify the existence and content of the statements made in the application, in accordance with paragraph two of Article 89 of the ZJN-3.</w:t>
      </w:r>
      <w:r w:rsidRPr="003F35E9">
        <w:rPr>
          <w:rFonts w:ascii="Arial" w:hAnsi="Arial"/>
          <w:color w:val="000000"/>
          <w:sz w:val="21"/>
        </w:rPr>
        <w:t xml:space="preserve"> The Contracting Authority will recognise the suitability of tenderers who do not have grounds for exclusion and who fulfil the conditions set out below.</w:t>
      </w:r>
    </w:p>
    <w:p w14:paraId="4F9DFA7E"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bookmarkStart w:id="9" w:name="_Ref51667885"/>
      <w:r w:rsidRPr="003F35E9">
        <w:rPr>
          <w:rFonts w:ascii="Arial" w:hAnsi="Arial"/>
          <w:b/>
          <w:sz w:val="21"/>
        </w:rPr>
        <w:t>Grounds for exclusion of an economic operator from participation in the procurement procedure</w:t>
      </w:r>
      <w:bookmarkEnd w:id="9"/>
    </w:p>
    <w:p w14:paraId="7A9F8598" w14:textId="77777777" w:rsidR="003F35E9" w:rsidRPr="003F35E9" w:rsidRDefault="003F35E9" w:rsidP="003F35E9">
      <w:pPr>
        <w:numPr>
          <w:ilvl w:val="0"/>
          <w:numId w:val="9"/>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If, on the day on which the deadline for the submission of applications expires, the economic operator is excluded from contract award procedures due to listing in the register of economic operators on whom secondary sanctions of exclusion from procurement procedures have been imposed (point a of paragraph four of Article 75 of the ZJN-3). </w:t>
      </w:r>
    </w:p>
    <w:p w14:paraId="54D4FF8B"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0A5C63EC" w14:textId="77777777" w:rsidR="003F35E9" w:rsidRPr="003F35E9" w:rsidRDefault="003F35E9" w:rsidP="003F35E9">
      <w:pPr>
        <w:spacing w:line="240" w:lineRule="auto"/>
        <w:ind w:firstLine="426"/>
        <w:rPr>
          <w:rFonts w:ascii="Arial" w:hAnsi="Arial" w:cs="Arial"/>
          <w:b/>
          <w:sz w:val="21"/>
          <w:szCs w:val="21"/>
        </w:rPr>
      </w:pPr>
      <w:r w:rsidRPr="003F35E9">
        <w:rPr>
          <w:rFonts w:ascii="Arial" w:hAnsi="Arial"/>
          <w:b/>
          <w:sz w:val="21"/>
        </w:rPr>
        <w:t>SUPPORTING DOCUMENT:</w:t>
      </w:r>
    </w:p>
    <w:p w14:paraId="157201D8" w14:textId="77777777" w:rsidR="003F35E9" w:rsidRPr="003F35E9" w:rsidRDefault="003F35E9" w:rsidP="003F35E9">
      <w:pPr>
        <w:spacing w:line="240" w:lineRule="auto"/>
        <w:ind w:left="426"/>
        <w:rPr>
          <w:rFonts w:ascii="Arial" w:hAnsi="Arial" w:cs="Arial"/>
          <w:sz w:val="21"/>
          <w:szCs w:val="21"/>
        </w:rPr>
      </w:pPr>
      <w:r w:rsidRPr="003F35E9">
        <w:rPr>
          <w:rFonts w:ascii="Arial" w:hAnsi="Arial"/>
          <w:b/>
          <w:sz w:val="21"/>
        </w:rPr>
        <w:t xml:space="preserve">Completed ESPD form </w:t>
      </w:r>
      <w:r w:rsidRPr="003F35E9">
        <w:rPr>
          <w:rFonts w:ascii="Arial" w:hAnsi="Arial"/>
          <w:sz w:val="21"/>
        </w:rPr>
        <w:t>(in “Part III: Exclusion grounds, Section D: Purely national exclusion grounds”) for all economic operators in the application.</w:t>
      </w:r>
    </w:p>
    <w:p w14:paraId="51BD7C48" w14:textId="77777777" w:rsidR="003F35E9" w:rsidRPr="003F35E9" w:rsidRDefault="003F35E9" w:rsidP="003F35E9">
      <w:pPr>
        <w:spacing w:line="240" w:lineRule="auto"/>
        <w:ind w:left="426"/>
        <w:rPr>
          <w:rFonts w:ascii="Arial" w:hAnsi="Arial" w:cs="Arial"/>
          <w:sz w:val="21"/>
          <w:szCs w:val="21"/>
        </w:rPr>
      </w:pPr>
    </w:p>
    <w:p w14:paraId="6D55B490" w14:textId="77777777" w:rsidR="003F35E9" w:rsidRPr="003F35E9" w:rsidDel="00ED0F0B" w:rsidRDefault="003F35E9" w:rsidP="003F35E9">
      <w:pPr>
        <w:spacing w:line="240" w:lineRule="auto"/>
        <w:ind w:left="426"/>
        <w:rPr>
          <w:rFonts w:ascii="Arial" w:hAnsi="Arial" w:cs="Arial"/>
          <w:sz w:val="21"/>
          <w:szCs w:val="21"/>
        </w:rPr>
      </w:pPr>
      <w:r w:rsidRPr="003F35E9">
        <w:rPr>
          <w:rFonts w:ascii="Arial" w:hAnsi="Arial"/>
          <w:sz w:val="21"/>
        </w:rPr>
        <w:t>The ESPD form is prepared in the e-JN application in such a way that the three national grounds for exclusion are included together in Part III: Exclusion grounds, D: Purely national exclusion grounds which cannot be selected separately by the Contracting Authority in the ESPD. As the Contracting Authority only requires tenderers to comply with the condition that the economic operator is not, on the date of expiry of the deadline for the submission of applications, listed in the register of economic operators on whom secondary sanctions of exclusion from procurement procedures have been imposed, the Contracting Authority will only take into account and verify this ground for exclusion, even if the economic operator has indicated all the national grounds for exclusion by ticking the box.</w:t>
      </w:r>
    </w:p>
    <w:p w14:paraId="0BFCF36C"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02133A80" w14:textId="77777777" w:rsidR="003F35E9" w:rsidRPr="003F35E9" w:rsidRDefault="003F35E9" w:rsidP="003F35E9">
      <w:pPr>
        <w:numPr>
          <w:ilvl w:val="0"/>
          <w:numId w:val="9"/>
        </w:numPr>
        <w:autoSpaceDE w:val="0"/>
        <w:autoSpaceDN w:val="0"/>
        <w:adjustRightInd w:val="0"/>
        <w:spacing w:line="240" w:lineRule="auto"/>
        <w:rPr>
          <w:rFonts w:ascii="Arial" w:hAnsi="Arial" w:cs="Arial"/>
          <w:color w:val="000000"/>
          <w:sz w:val="21"/>
          <w:szCs w:val="21"/>
        </w:rPr>
      </w:pPr>
      <w:r w:rsidRPr="003F35E9">
        <w:rPr>
          <w:rFonts w:ascii="Arial" w:hAnsi="Arial"/>
          <w:color w:val="000000" w:themeColor="text1"/>
          <w:sz w:val="21"/>
        </w:rPr>
        <w:t xml:space="preserve">That the economic operator is the subject of insolvency or compulsory winding-up proceedings under the Act governing insolvency and compulsory winding-up proceedings or of liquidation proceedings under the Act governing companies, where its assets or operations are being administered by a liquidator or by the court, where its business activities are temporarily suspended, or where, in accordance with the regulations of another country, it is the subject of proceedings or is in an analogous situation having the same legal effect (point b of paragraph six of Article 75 of the ZJN-3). </w:t>
      </w:r>
    </w:p>
    <w:p w14:paraId="36B7DFD2" w14:textId="77777777" w:rsidR="003F35E9" w:rsidRPr="003F35E9" w:rsidRDefault="003F35E9" w:rsidP="003F35E9">
      <w:pPr>
        <w:autoSpaceDE w:val="0"/>
        <w:autoSpaceDN w:val="0"/>
        <w:adjustRightInd w:val="0"/>
        <w:spacing w:line="240" w:lineRule="auto"/>
        <w:rPr>
          <w:rFonts w:ascii="Arial" w:hAnsi="Arial" w:cs="Arial"/>
          <w:color w:val="000000" w:themeColor="text1"/>
          <w:sz w:val="21"/>
          <w:szCs w:val="21"/>
        </w:rPr>
      </w:pPr>
    </w:p>
    <w:p w14:paraId="47125248"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r w:rsidRPr="003F35E9">
        <w:rPr>
          <w:rFonts w:ascii="Arial" w:hAnsi="Arial"/>
          <w:color w:val="000000"/>
          <w:sz w:val="21"/>
        </w:rPr>
        <w:t>If the economic operator is in the situation referred to in the above paragraph, it may provide the Contracting Authority, in accordance with paragraph nine of Article 75 of the ZJN-3, at the latest by the deadline for the submission of tenders, evidence (supporting documents) that it has taken sufficient measures to prove its reliability despite the existence of grounds for exclusion.</w:t>
      </w:r>
      <w:r w:rsidRPr="003F35E9">
        <w:t xml:space="preserve"> </w:t>
      </w:r>
      <w:r w:rsidRPr="003F35E9">
        <w:rPr>
          <w:rFonts w:ascii="Arial" w:hAnsi="Arial"/>
          <w:color w:val="000000"/>
          <w:sz w:val="21"/>
        </w:rPr>
        <w:t>The Contracting Authority will not take into account any evidence submitted at a later stage.</w:t>
      </w:r>
    </w:p>
    <w:p w14:paraId="24EB8094"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p>
    <w:p w14:paraId="79B0813C"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r w:rsidRPr="003F35E9">
        <w:rPr>
          <w:rFonts w:ascii="Arial" w:hAnsi="Arial"/>
          <w:color w:val="000000"/>
          <w:sz w:val="21"/>
        </w:rPr>
        <w:t>The Contracting Authority reserves the right, on the basis of paragraph nine of Article 75 of the ZJN-3, to consider that the evidence submitted by the economic operator in the context of the corrective mechanism is sufficient to not exclude the economic operator from the procurement procedure. This is the Contracting Authority's right and not its obligation. If the Contracting Authority considers that the measures are not sufficient, it shall send the economic operator a statement of the reasons for its decision.</w:t>
      </w:r>
    </w:p>
    <w:p w14:paraId="035AC1FA" w14:textId="77777777" w:rsidR="003F35E9" w:rsidRPr="003F35E9" w:rsidRDefault="003F35E9" w:rsidP="003F35E9">
      <w:pPr>
        <w:tabs>
          <w:tab w:val="left" w:pos="3812"/>
        </w:tabs>
        <w:autoSpaceDE w:val="0"/>
        <w:autoSpaceDN w:val="0"/>
        <w:adjustRightInd w:val="0"/>
        <w:spacing w:line="240" w:lineRule="auto"/>
        <w:rPr>
          <w:rFonts w:ascii="Arial" w:hAnsi="Arial" w:cs="Arial"/>
          <w:color w:val="000000"/>
          <w:sz w:val="21"/>
          <w:szCs w:val="21"/>
        </w:rPr>
      </w:pPr>
    </w:p>
    <w:p w14:paraId="4BD04BF1" w14:textId="77777777" w:rsidR="003F35E9" w:rsidRPr="003F35E9" w:rsidRDefault="003F35E9" w:rsidP="003F35E9">
      <w:pPr>
        <w:keepNext/>
        <w:spacing w:line="240" w:lineRule="auto"/>
        <w:ind w:firstLine="426"/>
        <w:rPr>
          <w:rFonts w:ascii="Arial" w:hAnsi="Arial" w:cs="Arial"/>
          <w:b/>
          <w:sz w:val="21"/>
          <w:szCs w:val="21"/>
        </w:rPr>
      </w:pPr>
      <w:r w:rsidRPr="003F35E9">
        <w:rPr>
          <w:rFonts w:ascii="Arial" w:hAnsi="Arial"/>
          <w:b/>
          <w:sz w:val="21"/>
        </w:rPr>
        <w:lastRenderedPageBreak/>
        <w:t>SUPPORTING DOCUMENT:</w:t>
      </w:r>
    </w:p>
    <w:p w14:paraId="10FE3844" w14:textId="77777777" w:rsidR="003F35E9" w:rsidRPr="003F35E9" w:rsidRDefault="003F35E9" w:rsidP="003F35E9">
      <w:pPr>
        <w:keepNext/>
        <w:spacing w:line="240" w:lineRule="auto"/>
        <w:ind w:left="426"/>
        <w:rPr>
          <w:rFonts w:ascii="Arial" w:hAnsi="Arial" w:cs="Arial"/>
          <w:b/>
          <w:sz w:val="21"/>
          <w:szCs w:val="21"/>
        </w:rPr>
      </w:pPr>
      <w:r w:rsidRPr="003F35E9">
        <w:rPr>
          <w:rFonts w:ascii="Arial" w:hAnsi="Arial"/>
          <w:b/>
          <w:sz w:val="21"/>
        </w:rPr>
        <w:t xml:space="preserve">Completed ESPD form </w:t>
      </w:r>
      <w:r w:rsidRPr="003F35E9">
        <w:rPr>
          <w:rFonts w:ascii="Arial" w:hAnsi="Arial"/>
          <w:sz w:val="21"/>
        </w:rPr>
        <w:t>(in “Part III: Exclusion grounds, Section C: Grounds relating to insolvency, conflicts of interests or professional misconduct”) for the economic operators in the application.</w:t>
      </w:r>
    </w:p>
    <w:p w14:paraId="03C148C5" w14:textId="77777777" w:rsidR="003F35E9" w:rsidRPr="003F35E9" w:rsidRDefault="003F35E9" w:rsidP="003F35E9">
      <w:pPr>
        <w:autoSpaceDE w:val="0"/>
        <w:autoSpaceDN w:val="0"/>
        <w:adjustRightInd w:val="0"/>
        <w:spacing w:line="240" w:lineRule="auto"/>
        <w:rPr>
          <w:rFonts w:ascii="Arial" w:hAnsi="Arial" w:cs="Arial"/>
          <w:b/>
          <w:bCs/>
          <w:color w:val="000000"/>
          <w:sz w:val="21"/>
          <w:szCs w:val="21"/>
        </w:rPr>
      </w:pPr>
    </w:p>
    <w:p w14:paraId="29116CA8" w14:textId="77777777" w:rsidR="003F35E9" w:rsidRPr="003F35E9" w:rsidRDefault="003F35E9" w:rsidP="003F35E9">
      <w:pPr>
        <w:keepNext/>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The following economic operators must provide evidence that the grounds for exclusion do not exist: </w:t>
      </w:r>
    </w:p>
    <w:p w14:paraId="1C8240A0" w14:textId="77777777" w:rsidR="003F35E9" w:rsidRPr="003F35E9" w:rsidRDefault="003F35E9" w:rsidP="003F35E9">
      <w:pPr>
        <w:pStyle w:val="Default"/>
        <w:keepNext/>
        <w:numPr>
          <w:ilvl w:val="0"/>
          <w:numId w:val="41"/>
        </w:numPr>
        <w:ind w:left="426"/>
        <w:jc w:val="both"/>
        <w:rPr>
          <w:rFonts w:ascii="Arial" w:hAnsi="Arial" w:cs="Arial"/>
          <w:sz w:val="21"/>
          <w:szCs w:val="21"/>
          <w:lang w:val="en-GB"/>
        </w:rPr>
      </w:pPr>
      <w:r w:rsidRPr="003F35E9">
        <w:rPr>
          <w:rFonts w:ascii="Arial" w:hAnsi="Arial"/>
          <w:sz w:val="21"/>
          <w:lang w:val="en-GB"/>
        </w:rPr>
        <w:t xml:space="preserve">the tenderer, </w:t>
      </w:r>
    </w:p>
    <w:p w14:paraId="4BF5FA90" w14:textId="77777777" w:rsidR="003F35E9" w:rsidRPr="003F35E9" w:rsidRDefault="003F35E9" w:rsidP="003F35E9">
      <w:pPr>
        <w:pStyle w:val="Default"/>
        <w:keepNext/>
        <w:numPr>
          <w:ilvl w:val="0"/>
          <w:numId w:val="41"/>
        </w:numPr>
        <w:ind w:left="426"/>
        <w:jc w:val="both"/>
        <w:rPr>
          <w:rFonts w:ascii="Arial" w:hAnsi="Arial" w:cs="Arial"/>
          <w:sz w:val="21"/>
          <w:szCs w:val="21"/>
          <w:lang w:val="en-GB"/>
        </w:rPr>
      </w:pPr>
      <w:r w:rsidRPr="003F35E9">
        <w:rPr>
          <w:rFonts w:ascii="Arial" w:hAnsi="Arial"/>
          <w:sz w:val="21"/>
          <w:lang w:val="en-GB"/>
        </w:rPr>
        <w:t xml:space="preserve">any partners in the joint application/tender, </w:t>
      </w:r>
    </w:p>
    <w:p w14:paraId="369A483F" w14:textId="77777777" w:rsidR="003F35E9" w:rsidRPr="003F35E9" w:rsidRDefault="003F35E9" w:rsidP="003F35E9">
      <w:pPr>
        <w:pStyle w:val="Default"/>
        <w:keepNext/>
        <w:numPr>
          <w:ilvl w:val="0"/>
          <w:numId w:val="41"/>
        </w:numPr>
        <w:ind w:left="426"/>
        <w:jc w:val="both"/>
        <w:rPr>
          <w:rFonts w:ascii="Arial" w:hAnsi="Arial" w:cs="Arial"/>
          <w:sz w:val="21"/>
          <w:szCs w:val="21"/>
          <w:lang w:val="en-GB"/>
        </w:rPr>
      </w:pPr>
      <w:r w:rsidRPr="003F35E9">
        <w:rPr>
          <w:rFonts w:ascii="Arial" w:hAnsi="Arial"/>
          <w:sz w:val="21"/>
          <w:lang w:val="en-GB"/>
        </w:rPr>
        <w:t xml:space="preserve">all subcontractors, irrespective of the stage of the performance of the contract at which they are involved in the performance of the contract, </w:t>
      </w:r>
    </w:p>
    <w:p w14:paraId="57D25BDF" w14:textId="77777777" w:rsidR="003F35E9" w:rsidRPr="003F35E9" w:rsidRDefault="003F35E9" w:rsidP="003F35E9">
      <w:pPr>
        <w:pStyle w:val="Default"/>
        <w:keepNext/>
        <w:numPr>
          <w:ilvl w:val="0"/>
          <w:numId w:val="41"/>
        </w:numPr>
        <w:ind w:left="426"/>
        <w:jc w:val="both"/>
        <w:rPr>
          <w:rFonts w:ascii="Arial" w:hAnsi="Arial" w:cs="Arial"/>
          <w:sz w:val="21"/>
          <w:szCs w:val="21"/>
          <w:lang w:val="en-GB"/>
        </w:rPr>
      </w:pPr>
      <w:r w:rsidRPr="003F35E9">
        <w:rPr>
          <w:rFonts w:ascii="Arial" w:hAnsi="Arial"/>
          <w:sz w:val="21"/>
          <w:lang w:val="en-GB"/>
        </w:rPr>
        <w:t xml:space="preserve">if the economic operator uses, in accordance with Article 81 of the ZJN-3, the capacities of other entities, entities, whose capacities are used by the economic operator. </w:t>
      </w:r>
    </w:p>
    <w:p w14:paraId="3C1B62B0" w14:textId="77777777" w:rsidR="003F35E9" w:rsidRPr="003F35E9" w:rsidRDefault="003F35E9" w:rsidP="003F35E9">
      <w:pPr>
        <w:pStyle w:val="Default"/>
        <w:keepNext/>
        <w:jc w:val="both"/>
        <w:rPr>
          <w:rFonts w:ascii="Arial" w:hAnsi="Arial" w:cs="Arial"/>
          <w:sz w:val="21"/>
          <w:szCs w:val="21"/>
          <w:lang w:val="en-GB"/>
        </w:rPr>
      </w:pPr>
    </w:p>
    <w:p w14:paraId="01A5CA44" w14:textId="77777777" w:rsidR="003F35E9" w:rsidRPr="003F35E9" w:rsidRDefault="003F35E9" w:rsidP="003F35E9">
      <w:pPr>
        <w:spacing w:line="240" w:lineRule="auto"/>
        <w:rPr>
          <w:rFonts w:ascii="Arial" w:hAnsi="Arial" w:cs="Arial"/>
          <w:color w:val="000000"/>
          <w:sz w:val="21"/>
          <w:szCs w:val="21"/>
          <w:u w:val="single"/>
        </w:rPr>
      </w:pPr>
      <w:r w:rsidRPr="003F35E9">
        <w:rPr>
          <w:rFonts w:ascii="Arial" w:hAnsi="Arial"/>
          <w:color w:val="000000"/>
          <w:sz w:val="21"/>
          <w:u w:val="single"/>
        </w:rPr>
        <w:t>All the economic operators referred to above must submit their own ESPD form.</w:t>
      </w:r>
    </w:p>
    <w:p w14:paraId="504D3B63"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Selection criteria</w:t>
      </w:r>
    </w:p>
    <w:p w14:paraId="3DEC3702" w14:textId="77777777" w:rsidR="003F35E9" w:rsidRPr="003F35E9" w:rsidRDefault="003F35E9" w:rsidP="003F35E9">
      <w:pPr>
        <w:keepNext/>
        <w:keepLines/>
        <w:spacing w:line="240" w:lineRule="auto"/>
        <w:rPr>
          <w:rFonts w:ascii="Arial" w:hAnsi="Arial" w:cs="Arial"/>
          <w:sz w:val="21"/>
          <w:szCs w:val="21"/>
        </w:rPr>
      </w:pPr>
      <w:r w:rsidRPr="003F35E9">
        <w:rPr>
          <w:rFonts w:ascii="Arial" w:hAnsi="Arial"/>
          <w:sz w:val="21"/>
        </w:rPr>
        <w:t>The Contracting Authority specifies the following selection criteria:</w:t>
      </w:r>
    </w:p>
    <w:p w14:paraId="2A071834" w14:textId="77777777" w:rsidR="003F35E9" w:rsidRPr="003F35E9" w:rsidRDefault="003F35E9" w:rsidP="003F35E9">
      <w:pPr>
        <w:keepNext/>
        <w:keepLines/>
        <w:autoSpaceDE w:val="0"/>
        <w:autoSpaceDN w:val="0"/>
        <w:adjustRightInd w:val="0"/>
        <w:spacing w:line="240" w:lineRule="auto"/>
        <w:rPr>
          <w:rFonts w:ascii="Arial" w:hAnsi="Arial" w:cs="Arial"/>
          <w:b/>
          <w:bCs/>
          <w:color w:val="000000"/>
          <w:sz w:val="21"/>
          <w:szCs w:val="21"/>
        </w:rPr>
      </w:pPr>
    </w:p>
    <w:p w14:paraId="6D383983" w14:textId="77777777" w:rsidR="003F35E9" w:rsidRPr="003F35E9" w:rsidRDefault="003F35E9" w:rsidP="003F35E9">
      <w:pPr>
        <w:keepNext/>
        <w:keepLines/>
        <w:autoSpaceDE w:val="0"/>
        <w:autoSpaceDN w:val="0"/>
        <w:adjustRightInd w:val="0"/>
        <w:spacing w:line="240" w:lineRule="auto"/>
        <w:rPr>
          <w:rFonts w:ascii="Arial" w:hAnsi="Arial" w:cs="Arial"/>
          <w:b/>
          <w:bCs/>
          <w:color w:val="000000"/>
          <w:sz w:val="21"/>
          <w:szCs w:val="21"/>
        </w:rPr>
      </w:pPr>
      <w:r w:rsidRPr="003F35E9">
        <w:rPr>
          <w:rFonts w:ascii="Arial" w:hAnsi="Arial"/>
          <w:b/>
          <w:color w:val="000000"/>
          <w:sz w:val="21"/>
        </w:rPr>
        <w:t xml:space="preserve">Suitability to pursue the professional activity </w:t>
      </w:r>
    </w:p>
    <w:p w14:paraId="21034064" w14:textId="77777777" w:rsidR="003F35E9" w:rsidRPr="003F35E9" w:rsidRDefault="003F35E9" w:rsidP="003F35E9">
      <w:pPr>
        <w:keepNext/>
        <w:keepLines/>
        <w:autoSpaceDE w:val="0"/>
        <w:autoSpaceDN w:val="0"/>
        <w:adjustRightInd w:val="0"/>
        <w:spacing w:line="240" w:lineRule="auto"/>
        <w:rPr>
          <w:rFonts w:ascii="Arial" w:hAnsi="Arial" w:cs="Arial"/>
          <w:b/>
          <w:bCs/>
          <w:color w:val="000000"/>
          <w:sz w:val="21"/>
          <w:szCs w:val="21"/>
        </w:rPr>
      </w:pPr>
    </w:p>
    <w:p w14:paraId="14CA0217" w14:textId="77777777" w:rsidR="003F35E9" w:rsidRPr="003F35E9" w:rsidRDefault="003F35E9" w:rsidP="003F35E9">
      <w:pPr>
        <w:pStyle w:val="Default"/>
        <w:keepNext/>
        <w:keepLines/>
        <w:numPr>
          <w:ilvl w:val="0"/>
          <w:numId w:val="10"/>
        </w:numPr>
        <w:jc w:val="both"/>
        <w:rPr>
          <w:rFonts w:ascii="Arial" w:hAnsi="Arial" w:cs="Arial"/>
          <w:sz w:val="21"/>
          <w:szCs w:val="21"/>
          <w:lang w:val="en-GB"/>
        </w:rPr>
      </w:pPr>
      <w:r w:rsidRPr="003F35E9">
        <w:rPr>
          <w:rFonts w:ascii="Arial" w:hAnsi="Arial"/>
          <w:sz w:val="21"/>
          <w:lang w:val="en-GB"/>
        </w:rPr>
        <w:t>The economic operator must be listed in one of the professional or trade registers kept in the Member State in which the economic operator is established. The list of professional or business registers in the Member States of the European Union is provided in Annex XI to Directive 2014/24/EU.</w:t>
      </w:r>
    </w:p>
    <w:p w14:paraId="24BEE3F4"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4A3BD8F0" w14:textId="77777777" w:rsidR="003F35E9" w:rsidRPr="003F35E9" w:rsidRDefault="003F35E9" w:rsidP="003F35E9">
      <w:pPr>
        <w:spacing w:line="240" w:lineRule="auto"/>
        <w:ind w:firstLine="426"/>
        <w:rPr>
          <w:rFonts w:ascii="Arial" w:hAnsi="Arial"/>
          <w:b/>
          <w:sz w:val="21"/>
        </w:rPr>
      </w:pPr>
    </w:p>
    <w:p w14:paraId="74FE4C18" w14:textId="77777777" w:rsidR="003F35E9" w:rsidRPr="003F35E9" w:rsidRDefault="003F35E9" w:rsidP="003F35E9">
      <w:pPr>
        <w:spacing w:line="240" w:lineRule="auto"/>
        <w:ind w:firstLine="426"/>
        <w:rPr>
          <w:rFonts w:ascii="Arial" w:hAnsi="Arial" w:cs="Arial"/>
          <w:b/>
          <w:sz w:val="21"/>
          <w:szCs w:val="21"/>
        </w:rPr>
      </w:pPr>
      <w:r w:rsidRPr="003F35E9">
        <w:rPr>
          <w:rFonts w:ascii="Arial" w:hAnsi="Arial"/>
          <w:b/>
          <w:sz w:val="21"/>
        </w:rPr>
        <w:t>SUPPORTING DOCUMENT:</w:t>
      </w:r>
    </w:p>
    <w:p w14:paraId="5ABA3DE9" w14:textId="77777777" w:rsidR="003F35E9" w:rsidRPr="003F35E9" w:rsidRDefault="003F35E9" w:rsidP="003F35E9">
      <w:pPr>
        <w:spacing w:line="240" w:lineRule="auto"/>
        <w:ind w:left="426"/>
        <w:rPr>
          <w:rFonts w:ascii="Arial" w:hAnsi="Arial" w:cs="Arial"/>
          <w:b/>
          <w:sz w:val="21"/>
          <w:szCs w:val="21"/>
        </w:rPr>
      </w:pPr>
      <w:r w:rsidRPr="003F35E9">
        <w:rPr>
          <w:rFonts w:ascii="Arial" w:hAnsi="Arial"/>
          <w:b/>
          <w:sz w:val="21"/>
        </w:rPr>
        <w:t xml:space="preserve">Completed ESPD form </w:t>
      </w:r>
      <w:r w:rsidRPr="003F35E9">
        <w:rPr>
          <w:rFonts w:ascii="Arial" w:hAnsi="Arial"/>
          <w:sz w:val="21"/>
        </w:rPr>
        <w:t>(in “Part IV: Selection criteria, Section A: Suitability, Enrolment in a relevant professional register OR Enrolment in a trade register”) for all economic operators involved in the procedure.</w:t>
      </w:r>
    </w:p>
    <w:p w14:paraId="35E603F7" w14:textId="77777777" w:rsidR="003F35E9" w:rsidRPr="003F35E9" w:rsidRDefault="003F35E9" w:rsidP="003F35E9">
      <w:pPr>
        <w:autoSpaceDE w:val="0"/>
        <w:autoSpaceDN w:val="0"/>
        <w:adjustRightInd w:val="0"/>
        <w:spacing w:line="240" w:lineRule="auto"/>
        <w:rPr>
          <w:rFonts w:ascii="Arial" w:hAnsi="Arial" w:cs="Arial"/>
          <w:b/>
          <w:bCs/>
          <w:color w:val="000000"/>
          <w:sz w:val="21"/>
          <w:szCs w:val="21"/>
        </w:rPr>
      </w:pPr>
    </w:p>
    <w:p w14:paraId="5432D8EC" w14:textId="77777777" w:rsidR="003F35E9" w:rsidRPr="003F35E9" w:rsidRDefault="003F35E9" w:rsidP="003F35E9">
      <w:pPr>
        <w:spacing w:line="240" w:lineRule="auto"/>
        <w:ind w:left="426"/>
        <w:rPr>
          <w:rFonts w:ascii="Arial" w:hAnsi="Arial" w:cs="Arial"/>
          <w:sz w:val="21"/>
          <w:szCs w:val="21"/>
        </w:rPr>
      </w:pPr>
      <w:r w:rsidRPr="003F35E9">
        <w:rPr>
          <w:rFonts w:ascii="Arial" w:hAnsi="Arial"/>
          <w:sz w:val="21"/>
        </w:rPr>
        <w:t xml:space="preserve">The ESPD must contain all the information necessary to enable the Contracting Authority to verify compliance with this condition in the official records. If such verification is not possible, the Contracting Authority will require the tenderer to submit a copy of the registration in one of the professional or trade registers. </w:t>
      </w:r>
    </w:p>
    <w:p w14:paraId="3DB8A66F" w14:textId="77777777" w:rsidR="003F35E9" w:rsidRPr="003F35E9" w:rsidRDefault="003F35E9" w:rsidP="003F35E9">
      <w:pPr>
        <w:spacing w:line="240" w:lineRule="auto"/>
        <w:ind w:left="426"/>
        <w:rPr>
          <w:rFonts w:ascii="Arial" w:hAnsi="Arial" w:cs="Arial"/>
          <w:sz w:val="21"/>
          <w:szCs w:val="21"/>
        </w:rPr>
      </w:pPr>
    </w:p>
    <w:p w14:paraId="6FD5BBD9" w14:textId="77777777" w:rsidR="003F35E9" w:rsidRPr="003F35E9" w:rsidRDefault="003F35E9" w:rsidP="003F35E9">
      <w:pPr>
        <w:autoSpaceDE w:val="0"/>
        <w:autoSpaceDN w:val="0"/>
        <w:adjustRightInd w:val="0"/>
        <w:spacing w:line="240" w:lineRule="auto"/>
        <w:ind w:left="426"/>
        <w:jc w:val="left"/>
        <w:rPr>
          <w:rFonts w:ascii="Arial" w:hAnsi="Arial" w:cs="Arial"/>
          <w:color w:val="000000"/>
          <w:sz w:val="21"/>
          <w:szCs w:val="21"/>
        </w:rPr>
      </w:pPr>
      <w:r w:rsidRPr="003F35E9">
        <w:rPr>
          <w:rFonts w:ascii="Arial" w:hAnsi="Arial"/>
          <w:color w:val="000000"/>
          <w:sz w:val="21"/>
        </w:rPr>
        <w:t xml:space="preserve">This condition must be fulfilled by the following economic operators: </w:t>
      </w:r>
    </w:p>
    <w:p w14:paraId="759477A1" w14:textId="77777777" w:rsidR="003F35E9" w:rsidRPr="003F35E9" w:rsidRDefault="003F35E9" w:rsidP="003F35E9">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3F35E9">
        <w:rPr>
          <w:color w:val="000000"/>
          <w:sz w:val="21"/>
        </w:rPr>
        <w:t xml:space="preserve">the tenderer, </w:t>
      </w:r>
    </w:p>
    <w:p w14:paraId="5BBE48CF" w14:textId="77777777" w:rsidR="003F35E9" w:rsidRPr="003F35E9" w:rsidRDefault="003F35E9" w:rsidP="003F35E9">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3F35E9">
        <w:rPr>
          <w:color w:val="000000"/>
          <w:sz w:val="21"/>
        </w:rPr>
        <w:t xml:space="preserve">any partners in the joint application/tender, </w:t>
      </w:r>
    </w:p>
    <w:p w14:paraId="2DFC07A4" w14:textId="77777777" w:rsidR="003F35E9" w:rsidRPr="003F35E9" w:rsidRDefault="003F35E9" w:rsidP="003F35E9">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3F35E9">
        <w:rPr>
          <w:color w:val="000000"/>
          <w:sz w:val="21"/>
        </w:rPr>
        <w:t>all subcontractors, irrespective of the stage of the performance of the contract at which they are involved in the performance of the contract,</w:t>
      </w:r>
    </w:p>
    <w:p w14:paraId="38BDDB45" w14:textId="77777777" w:rsidR="003F35E9" w:rsidRPr="003F35E9" w:rsidRDefault="003F35E9" w:rsidP="003F35E9">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3F35E9">
        <w:rPr>
          <w:color w:val="000000"/>
          <w:sz w:val="21"/>
        </w:rPr>
        <w:t xml:space="preserve">if the economic operator uses, in accordance with Article 81 of the ZJN-3, the capacities of other entities, entities, whose capacities are used by the economic operator. </w:t>
      </w:r>
    </w:p>
    <w:p w14:paraId="6691C4D9" w14:textId="77777777" w:rsidR="003F35E9" w:rsidRPr="003F35E9" w:rsidRDefault="003F35E9" w:rsidP="003F35E9">
      <w:pPr>
        <w:autoSpaceDE w:val="0"/>
        <w:autoSpaceDN w:val="0"/>
        <w:adjustRightInd w:val="0"/>
        <w:spacing w:line="240" w:lineRule="auto"/>
        <w:rPr>
          <w:rFonts w:ascii="Arial" w:hAnsi="Arial" w:cs="Arial"/>
          <w:b/>
          <w:bCs/>
          <w:sz w:val="21"/>
          <w:szCs w:val="21"/>
        </w:rPr>
      </w:pPr>
    </w:p>
    <w:p w14:paraId="0139B06C" w14:textId="77777777" w:rsidR="003F35E9" w:rsidRPr="003F35E9" w:rsidRDefault="003F35E9" w:rsidP="003F35E9">
      <w:pPr>
        <w:autoSpaceDE w:val="0"/>
        <w:autoSpaceDN w:val="0"/>
        <w:adjustRightInd w:val="0"/>
        <w:spacing w:line="240" w:lineRule="auto"/>
        <w:rPr>
          <w:rFonts w:ascii="Arial" w:hAnsi="Arial" w:cs="Arial"/>
          <w:b/>
          <w:bCs/>
          <w:sz w:val="21"/>
          <w:szCs w:val="21"/>
        </w:rPr>
      </w:pPr>
      <w:r w:rsidRPr="003F35E9">
        <w:rPr>
          <w:rFonts w:ascii="Arial" w:hAnsi="Arial"/>
          <w:b/>
          <w:sz w:val="21"/>
        </w:rPr>
        <w:t xml:space="preserve">Economic and financial standing </w:t>
      </w:r>
    </w:p>
    <w:p w14:paraId="1D31CED1"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1AD7E885" w14:textId="77777777" w:rsidR="003F35E9" w:rsidRPr="003F35E9" w:rsidRDefault="003F35E9" w:rsidP="003F35E9">
      <w:pPr>
        <w:numPr>
          <w:ilvl w:val="0"/>
          <w:numId w:val="10"/>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The economic operator has not had any business accounts blocked for more than 10 days in the three months preceding the deadline for submission of the application; that is, in total across all open business accounts. </w:t>
      </w:r>
    </w:p>
    <w:p w14:paraId="67FFE4F5"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5EFF7AC2" w14:textId="77777777" w:rsidR="003F35E9" w:rsidRPr="003F35E9" w:rsidRDefault="003F35E9" w:rsidP="003F35E9">
      <w:pPr>
        <w:spacing w:line="240" w:lineRule="auto"/>
        <w:ind w:firstLine="360"/>
        <w:rPr>
          <w:rFonts w:ascii="Arial" w:hAnsi="Arial" w:cs="Arial"/>
          <w:b/>
          <w:sz w:val="21"/>
          <w:szCs w:val="21"/>
        </w:rPr>
      </w:pPr>
      <w:r w:rsidRPr="003F35E9">
        <w:rPr>
          <w:rFonts w:ascii="Arial" w:hAnsi="Arial"/>
          <w:b/>
          <w:sz w:val="21"/>
        </w:rPr>
        <w:t>SUPPORTING DOCUMENT:</w:t>
      </w:r>
    </w:p>
    <w:p w14:paraId="0A154E47" w14:textId="77777777" w:rsidR="003F35E9" w:rsidRPr="003F35E9" w:rsidRDefault="003F35E9" w:rsidP="003F35E9">
      <w:pPr>
        <w:spacing w:line="240" w:lineRule="auto"/>
        <w:ind w:left="426"/>
        <w:rPr>
          <w:rFonts w:ascii="Arial" w:hAnsi="Arial" w:cs="Arial"/>
          <w:b/>
          <w:sz w:val="21"/>
          <w:szCs w:val="21"/>
        </w:rPr>
      </w:pPr>
      <w:r w:rsidRPr="003F35E9">
        <w:rPr>
          <w:rFonts w:ascii="Arial" w:hAnsi="Arial"/>
          <w:b/>
          <w:sz w:val="21"/>
        </w:rPr>
        <w:t xml:space="preserve">Completed ESPD form </w:t>
      </w:r>
      <w:r w:rsidRPr="003F35E9">
        <w:rPr>
          <w:rFonts w:ascii="Arial" w:hAnsi="Arial"/>
          <w:sz w:val="21"/>
        </w:rPr>
        <w:t>(in “Part IV: Selection criteria, Section B: Economic and financial standing, Other economic or financial requirements”).</w:t>
      </w:r>
    </w:p>
    <w:p w14:paraId="6E68BF8C" w14:textId="77777777" w:rsidR="003F35E9" w:rsidRPr="003F35E9" w:rsidRDefault="003F35E9" w:rsidP="003F35E9">
      <w:pPr>
        <w:spacing w:line="240" w:lineRule="auto"/>
        <w:ind w:firstLine="426"/>
        <w:rPr>
          <w:rFonts w:ascii="Arial" w:hAnsi="Arial" w:cs="Arial"/>
          <w:sz w:val="21"/>
          <w:szCs w:val="21"/>
        </w:rPr>
      </w:pPr>
    </w:p>
    <w:p w14:paraId="4389622F" w14:textId="77777777" w:rsidR="003F35E9" w:rsidRPr="003F35E9" w:rsidRDefault="003F35E9" w:rsidP="003F35E9">
      <w:pPr>
        <w:spacing w:line="240" w:lineRule="auto"/>
        <w:ind w:left="426"/>
        <w:rPr>
          <w:rFonts w:ascii="Arial" w:hAnsi="Arial" w:cs="Arial"/>
          <w:sz w:val="21"/>
          <w:szCs w:val="21"/>
        </w:rPr>
      </w:pPr>
      <w:r w:rsidRPr="003F35E9">
        <w:rPr>
          <w:rFonts w:ascii="Arial" w:hAnsi="Arial"/>
          <w:color w:val="000000"/>
          <w:sz w:val="21"/>
        </w:rPr>
        <w:lastRenderedPageBreak/>
        <w:t xml:space="preserve">The ESPD must contain all the information necessary to enable the Contracting Authority to verify compliance with this condition in the official records. </w:t>
      </w:r>
      <w:r w:rsidRPr="003F35E9">
        <w:rPr>
          <w:rFonts w:ascii="Arial" w:hAnsi="Arial"/>
          <w:sz w:val="21"/>
        </w:rPr>
        <w:t>If such verification is not possible, the Contracting Authority will require the tenderer to provide confirmation from the banks holding the transaction accounts that they have not had their business accounts blocked.</w:t>
      </w:r>
    </w:p>
    <w:p w14:paraId="08887686" w14:textId="77777777" w:rsidR="003F35E9" w:rsidRPr="003F35E9" w:rsidRDefault="003F35E9" w:rsidP="003F35E9">
      <w:pPr>
        <w:spacing w:line="240" w:lineRule="auto"/>
        <w:ind w:left="426"/>
        <w:rPr>
          <w:rFonts w:ascii="Arial" w:hAnsi="Arial" w:cs="Arial"/>
          <w:color w:val="000000"/>
          <w:sz w:val="21"/>
          <w:szCs w:val="21"/>
        </w:rPr>
      </w:pPr>
    </w:p>
    <w:p w14:paraId="7637B729" w14:textId="77777777" w:rsidR="003F35E9" w:rsidRPr="003F35E9" w:rsidRDefault="003F35E9" w:rsidP="003F35E9">
      <w:pPr>
        <w:pStyle w:val="Default"/>
        <w:ind w:left="426"/>
        <w:rPr>
          <w:rFonts w:ascii="Arial" w:hAnsi="Arial" w:cs="Arial"/>
          <w:sz w:val="21"/>
          <w:szCs w:val="21"/>
          <w:lang w:val="en-GB"/>
        </w:rPr>
      </w:pPr>
      <w:r w:rsidRPr="003F35E9">
        <w:rPr>
          <w:rFonts w:ascii="Arial" w:hAnsi="Arial"/>
          <w:sz w:val="21"/>
          <w:lang w:val="en-GB"/>
        </w:rPr>
        <w:t xml:space="preserve">This condition must be fulfilled by the following economic operators: </w:t>
      </w:r>
    </w:p>
    <w:p w14:paraId="527AA0D8" w14:textId="77777777" w:rsidR="003F35E9" w:rsidRPr="003F35E9" w:rsidRDefault="003F35E9" w:rsidP="003F35E9">
      <w:pPr>
        <w:pStyle w:val="Default"/>
        <w:numPr>
          <w:ilvl w:val="0"/>
          <w:numId w:val="19"/>
        </w:numPr>
        <w:rPr>
          <w:rFonts w:ascii="Arial" w:hAnsi="Arial" w:cs="Arial"/>
          <w:sz w:val="21"/>
          <w:szCs w:val="21"/>
          <w:lang w:val="en-GB"/>
        </w:rPr>
      </w:pPr>
      <w:r w:rsidRPr="003F35E9">
        <w:rPr>
          <w:rFonts w:ascii="Arial" w:hAnsi="Arial"/>
          <w:sz w:val="21"/>
          <w:lang w:val="en-GB"/>
        </w:rPr>
        <w:t xml:space="preserve">the tenderer, </w:t>
      </w:r>
    </w:p>
    <w:p w14:paraId="45796F89" w14:textId="77777777" w:rsidR="003F35E9" w:rsidRPr="003F35E9" w:rsidRDefault="003F35E9" w:rsidP="003F35E9">
      <w:pPr>
        <w:pStyle w:val="Default"/>
        <w:numPr>
          <w:ilvl w:val="0"/>
          <w:numId w:val="19"/>
        </w:numPr>
        <w:rPr>
          <w:rFonts w:ascii="Arial" w:hAnsi="Arial" w:cs="Arial"/>
          <w:sz w:val="21"/>
          <w:szCs w:val="21"/>
          <w:lang w:val="en-GB"/>
        </w:rPr>
      </w:pPr>
      <w:r w:rsidRPr="003F35E9">
        <w:rPr>
          <w:rFonts w:ascii="Arial" w:hAnsi="Arial"/>
          <w:sz w:val="21"/>
          <w:lang w:val="en-GB"/>
        </w:rPr>
        <w:t xml:space="preserve">any partners in the joint application/tender, </w:t>
      </w:r>
    </w:p>
    <w:p w14:paraId="5EB8B847" w14:textId="77777777" w:rsidR="003F35E9" w:rsidRPr="003F35E9" w:rsidRDefault="003F35E9" w:rsidP="003F35E9">
      <w:pPr>
        <w:pStyle w:val="Default"/>
        <w:numPr>
          <w:ilvl w:val="0"/>
          <w:numId w:val="19"/>
        </w:numPr>
        <w:rPr>
          <w:rFonts w:ascii="Arial" w:hAnsi="Arial" w:cs="Arial"/>
          <w:sz w:val="21"/>
          <w:szCs w:val="21"/>
          <w:lang w:val="en-GB"/>
        </w:rPr>
      </w:pPr>
      <w:r w:rsidRPr="003F35E9">
        <w:rPr>
          <w:rFonts w:ascii="Arial" w:hAnsi="Arial"/>
          <w:sz w:val="21"/>
          <w:lang w:val="en-GB"/>
        </w:rPr>
        <w:t>all subcontractors, irrespective of the stage of the performance of the contract at which they are involved in the performance of the contract.</w:t>
      </w:r>
    </w:p>
    <w:p w14:paraId="6F827001" w14:textId="77777777" w:rsidR="003F35E9" w:rsidRPr="003F35E9" w:rsidRDefault="003F35E9" w:rsidP="003F35E9">
      <w:pPr>
        <w:pStyle w:val="Default"/>
        <w:rPr>
          <w:rFonts w:ascii="Arial" w:hAnsi="Arial" w:cs="Arial"/>
          <w:sz w:val="21"/>
          <w:szCs w:val="21"/>
          <w:lang w:val="en-GB"/>
        </w:rPr>
      </w:pPr>
    </w:p>
    <w:p w14:paraId="7A0FCBFF" w14:textId="77777777" w:rsidR="003F35E9" w:rsidRPr="003F35E9" w:rsidRDefault="003F35E9" w:rsidP="003F35E9">
      <w:pPr>
        <w:numPr>
          <w:ilvl w:val="0"/>
          <w:numId w:val="10"/>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The total annual revenue of the economic operator in each of the last two financial years (2022 and 2023) must be at least EUR 10,000,000.00 per year. </w:t>
      </w:r>
    </w:p>
    <w:p w14:paraId="4B11FCBB" w14:textId="77777777" w:rsidR="003F35E9" w:rsidRPr="003F35E9" w:rsidRDefault="003F35E9" w:rsidP="003F35E9">
      <w:pPr>
        <w:spacing w:line="240" w:lineRule="auto"/>
        <w:ind w:firstLine="360"/>
        <w:rPr>
          <w:rFonts w:ascii="Arial" w:hAnsi="Arial" w:cs="Arial"/>
          <w:b/>
          <w:sz w:val="21"/>
          <w:szCs w:val="21"/>
        </w:rPr>
      </w:pPr>
    </w:p>
    <w:p w14:paraId="0C197EF5" w14:textId="77777777" w:rsidR="003F35E9" w:rsidRPr="003F35E9" w:rsidRDefault="003F35E9" w:rsidP="003F35E9">
      <w:pPr>
        <w:spacing w:line="240" w:lineRule="auto"/>
        <w:ind w:firstLine="360"/>
        <w:rPr>
          <w:rFonts w:ascii="Arial" w:hAnsi="Arial" w:cs="Arial"/>
          <w:b/>
          <w:sz w:val="21"/>
          <w:szCs w:val="21"/>
        </w:rPr>
      </w:pPr>
      <w:r w:rsidRPr="003F35E9">
        <w:rPr>
          <w:rFonts w:ascii="Arial" w:hAnsi="Arial"/>
          <w:b/>
          <w:sz w:val="21"/>
        </w:rPr>
        <w:t>SUPPORTING DOCUMENT:</w:t>
      </w:r>
    </w:p>
    <w:p w14:paraId="49283B7E" w14:textId="77777777" w:rsidR="003F35E9" w:rsidRPr="003F35E9" w:rsidRDefault="003F35E9" w:rsidP="003F35E9">
      <w:pPr>
        <w:spacing w:line="240" w:lineRule="auto"/>
        <w:ind w:left="426"/>
        <w:rPr>
          <w:rFonts w:ascii="Arial" w:hAnsi="Arial" w:cs="Arial"/>
          <w:b/>
          <w:sz w:val="21"/>
          <w:szCs w:val="21"/>
        </w:rPr>
      </w:pPr>
      <w:r w:rsidRPr="003F35E9">
        <w:rPr>
          <w:rFonts w:ascii="Arial" w:hAnsi="Arial"/>
          <w:sz w:val="21"/>
        </w:rPr>
        <w:t xml:space="preserve">Submitted </w:t>
      </w:r>
      <w:r w:rsidRPr="003F35E9">
        <w:rPr>
          <w:rFonts w:ascii="Arial" w:hAnsi="Arial"/>
          <w:b/>
          <w:bCs/>
          <w:sz w:val="21"/>
        </w:rPr>
        <w:t>ESPD form</w:t>
      </w:r>
      <w:r w:rsidRPr="003F35E9">
        <w:rPr>
          <w:rFonts w:ascii="Arial" w:hAnsi="Arial"/>
          <w:sz w:val="21"/>
        </w:rPr>
        <w:t xml:space="preserve"> + completed table in the Tender (Form 1), where the tenderer enters the required information.</w:t>
      </w:r>
      <w:r w:rsidRPr="003F35E9">
        <w:rPr>
          <w:rFonts w:ascii="Roboto" w:hAnsi="Roboto"/>
          <w:color w:val="333333"/>
          <w:sz w:val="18"/>
          <w:shd w:val="clear" w:color="auto" w:fill="FFFFFF"/>
        </w:rPr>
        <w:t xml:space="preserve"> </w:t>
      </w:r>
      <w:r w:rsidRPr="003F35E9">
        <w:rPr>
          <w:rFonts w:ascii="Arial" w:hAnsi="Arial"/>
          <w:sz w:val="21"/>
        </w:rPr>
        <w:t>By submitting the ESPD form, the economic operator declares that it fully meets this condition. </w:t>
      </w:r>
    </w:p>
    <w:p w14:paraId="277F3D59" w14:textId="77777777" w:rsidR="003F35E9" w:rsidRPr="003F35E9" w:rsidRDefault="003F35E9" w:rsidP="003F35E9">
      <w:pPr>
        <w:spacing w:line="240" w:lineRule="auto"/>
        <w:ind w:firstLine="426"/>
        <w:rPr>
          <w:rFonts w:ascii="Arial" w:hAnsi="Arial" w:cs="Arial"/>
          <w:sz w:val="21"/>
          <w:szCs w:val="21"/>
        </w:rPr>
      </w:pPr>
    </w:p>
    <w:p w14:paraId="57613A60" w14:textId="77777777" w:rsidR="003F35E9" w:rsidRPr="003F35E9" w:rsidRDefault="003F35E9" w:rsidP="003F35E9">
      <w:pPr>
        <w:spacing w:line="240" w:lineRule="auto"/>
        <w:ind w:left="426"/>
        <w:rPr>
          <w:rFonts w:ascii="Arial" w:hAnsi="Arial" w:cs="Arial"/>
          <w:sz w:val="21"/>
          <w:szCs w:val="21"/>
        </w:rPr>
      </w:pPr>
      <w:r w:rsidRPr="003F35E9">
        <w:rPr>
          <w:rFonts w:ascii="Arial" w:hAnsi="Arial"/>
          <w:color w:val="000000"/>
          <w:sz w:val="21"/>
        </w:rPr>
        <w:t xml:space="preserve">The completed table in the Tender (Form 1) must contain all the information necessary to enable the Contracting Authority to verify compliance with the subject condition in the official records. </w:t>
      </w:r>
      <w:r w:rsidRPr="003F35E9">
        <w:rPr>
          <w:rFonts w:ascii="Arial" w:hAnsi="Arial"/>
          <w:sz w:val="21"/>
        </w:rPr>
        <w:t xml:space="preserve">If such verification is not possible, the Contracting Authority will require the tenderer to demonstrate economic outturn accounts for the requested years of operation. </w:t>
      </w:r>
    </w:p>
    <w:p w14:paraId="480953CF" w14:textId="77777777" w:rsidR="003F35E9" w:rsidRPr="003F35E9" w:rsidRDefault="003F35E9" w:rsidP="003F35E9">
      <w:pPr>
        <w:spacing w:line="240" w:lineRule="auto"/>
        <w:ind w:left="426"/>
        <w:rPr>
          <w:rFonts w:ascii="Arial" w:hAnsi="Arial" w:cs="Arial"/>
          <w:sz w:val="21"/>
          <w:szCs w:val="21"/>
        </w:rPr>
      </w:pPr>
    </w:p>
    <w:p w14:paraId="28E10B5C" w14:textId="77777777" w:rsidR="003F35E9" w:rsidRPr="003F35E9" w:rsidRDefault="003F35E9" w:rsidP="003F35E9">
      <w:pPr>
        <w:spacing w:line="240" w:lineRule="auto"/>
        <w:ind w:left="426"/>
        <w:rPr>
          <w:rFonts w:ascii="Arial" w:hAnsi="Arial"/>
          <w:sz w:val="21"/>
        </w:rPr>
      </w:pPr>
      <w:r w:rsidRPr="003F35E9">
        <w:rPr>
          <w:rFonts w:ascii="Arial" w:hAnsi="Arial"/>
          <w:sz w:val="21"/>
        </w:rPr>
        <w:t xml:space="preserve">An economic operator acting independently must fulfil the condition independently. However, economic operators in a joint application/tender may fulfil this condition jointly/cumulatively, where the lead partner of the joint application/tender must have a minimum annual turnover of EUR 5,000,000.00. </w:t>
      </w:r>
    </w:p>
    <w:p w14:paraId="5C7D961F" w14:textId="77777777" w:rsidR="003F35E9" w:rsidRPr="003F35E9" w:rsidRDefault="003F35E9" w:rsidP="003F35E9">
      <w:pPr>
        <w:spacing w:line="240" w:lineRule="auto"/>
        <w:rPr>
          <w:rFonts w:ascii="Arial" w:hAnsi="Arial"/>
          <w:sz w:val="21"/>
        </w:rPr>
      </w:pPr>
    </w:p>
    <w:p w14:paraId="58F50AF6" w14:textId="77777777" w:rsidR="003F35E9" w:rsidRPr="003F35E9" w:rsidRDefault="003F35E9" w:rsidP="003F35E9">
      <w:pPr>
        <w:spacing w:line="240" w:lineRule="auto"/>
        <w:rPr>
          <w:rFonts w:ascii="Arial" w:hAnsi="Arial"/>
          <w:sz w:val="21"/>
        </w:rPr>
      </w:pPr>
    </w:p>
    <w:p w14:paraId="4BB26831" w14:textId="77777777" w:rsidR="003F35E9" w:rsidRPr="003F35E9" w:rsidRDefault="003F35E9" w:rsidP="003F35E9">
      <w:pPr>
        <w:spacing w:line="240" w:lineRule="auto"/>
        <w:rPr>
          <w:rFonts w:ascii="Arial" w:hAnsi="Arial"/>
          <w:b/>
          <w:color w:val="000000"/>
          <w:sz w:val="21"/>
        </w:rPr>
      </w:pPr>
      <w:r w:rsidRPr="003F35E9">
        <w:rPr>
          <w:rFonts w:ascii="Arial" w:hAnsi="Arial"/>
          <w:b/>
          <w:color w:val="000000"/>
          <w:sz w:val="21"/>
        </w:rPr>
        <w:t>Technical and professional capacity</w:t>
      </w:r>
    </w:p>
    <w:p w14:paraId="1653FE10" w14:textId="77777777" w:rsidR="003F35E9" w:rsidRPr="003F35E9" w:rsidRDefault="003F35E9" w:rsidP="003F35E9">
      <w:pPr>
        <w:spacing w:line="240" w:lineRule="auto"/>
        <w:rPr>
          <w:rFonts w:ascii="Arial" w:hAnsi="Arial"/>
          <w:b/>
          <w:color w:val="000000"/>
          <w:sz w:val="21"/>
        </w:rPr>
      </w:pPr>
    </w:p>
    <w:p w14:paraId="2F46729F" w14:textId="77777777" w:rsidR="003F35E9" w:rsidRPr="003F35E9" w:rsidRDefault="003F35E9" w:rsidP="003F35E9">
      <w:pPr>
        <w:keepNext/>
        <w:keepLines/>
        <w:numPr>
          <w:ilvl w:val="0"/>
          <w:numId w:val="10"/>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Relevant experiences – references for the procurement procedure:</w:t>
      </w:r>
    </w:p>
    <w:p w14:paraId="3CA80A30" w14:textId="77777777" w:rsidR="003F35E9" w:rsidRPr="003F35E9" w:rsidRDefault="003F35E9" w:rsidP="003F35E9">
      <w:pPr>
        <w:spacing w:line="240" w:lineRule="auto"/>
        <w:rPr>
          <w:rFonts w:ascii="Arial" w:hAnsi="Arial"/>
          <w:b/>
          <w:color w:val="000000"/>
          <w:sz w:val="21"/>
        </w:rPr>
      </w:pPr>
    </w:p>
    <w:p w14:paraId="159BB7C5" w14:textId="77777777" w:rsidR="003F35E9" w:rsidRPr="003F35E9" w:rsidRDefault="003F35E9" w:rsidP="003F35E9">
      <w:pPr>
        <w:keepNext/>
        <w:keepLines/>
        <w:autoSpaceDE w:val="0"/>
        <w:autoSpaceDN w:val="0"/>
        <w:adjustRightInd w:val="0"/>
        <w:spacing w:line="240" w:lineRule="auto"/>
        <w:rPr>
          <w:rFonts w:ascii="Arial" w:hAnsi="Arial" w:cs="Arial"/>
          <w:color w:val="000000"/>
          <w:sz w:val="21"/>
          <w:szCs w:val="21"/>
        </w:rPr>
      </w:pPr>
    </w:p>
    <w:p w14:paraId="11E5BC5D" w14:textId="77777777" w:rsidR="003F35E9" w:rsidRPr="003F35E9" w:rsidRDefault="003F35E9" w:rsidP="003F35E9">
      <w:pPr>
        <w:keepNext/>
        <w:keepLines/>
        <w:numPr>
          <w:ilvl w:val="0"/>
          <w:numId w:val="44"/>
        </w:numPr>
        <w:autoSpaceDE w:val="0"/>
        <w:autoSpaceDN w:val="0"/>
        <w:adjustRightInd w:val="0"/>
        <w:spacing w:line="240" w:lineRule="auto"/>
        <w:outlineLvl w:val="2"/>
        <w:rPr>
          <w:rFonts w:ascii="Arial" w:hAnsi="Arial" w:cs="Arial"/>
          <w:sz w:val="21"/>
          <w:szCs w:val="21"/>
        </w:rPr>
      </w:pPr>
      <w:r w:rsidRPr="003F35E9">
        <w:rPr>
          <w:rFonts w:ascii="Arial" w:hAnsi="Arial" w:cs="Arial"/>
          <w:sz w:val="21"/>
          <w:szCs w:val="21"/>
        </w:rPr>
        <w:t>The economic operator must demonstrate</w:t>
      </w:r>
      <w:bookmarkStart w:id="10" w:name="_Toc438040940"/>
      <w:r w:rsidRPr="003F35E9">
        <w:rPr>
          <w:rFonts w:ascii="Arial" w:hAnsi="Arial" w:cs="Arial"/>
          <w:sz w:val="21"/>
          <w:szCs w:val="21"/>
        </w:rPr>
        <w:t xml:space="preserve"> that, in the last fifteen (15) years </w:t>
      </w:r>
      <w:bookmarkStart w:id="11" w:name="_Hlk164238261"/>
      <w:r w:rsidRPr="003F35E9">
        <w:rPr>
          <w:rFonts w:ascii="Arial" w:hAnsi="Arial" w:cs="Arial"/>
          <w:sz w:val="21"/>
          <w:szCs w:val="21"/>
        </w:rPr>
        <w:t>counted from the closing date for the receipt of applications</w:t>
      </w:r>
      <w:bookmarkEnd w:id="11"/>
      <w:r w:rsidRPr="003F35E9">
        <w:rPr>
          <w:rFonts w:ascii="Arial" w:hAnsi="Arial" w:cs="Arial"/>
          <w:sz w:val="21"/>
          <w:szCs w:val="21"/>
        </w:rPr>
        <w:t xml:space="preserve">, </w:t>
      </w:r>
      <w:bookmarkStart w:id="12" w:name="_Hlk173752775"/>
      <w:r w:rsidRPr="003F35E9">
        <w:rPr>
          <w:rFonts w:ascii="Arial" w:hAnsi="Arial" w:cs="Arial"/>
          <w:sz w:val="21"/>
          <w:szCs w:val="21"/>
        </w:rPr>
        <w:t>it has carried out consultancy services or prepared a PZI (Projekt za Izvedbo – For construction documentation) on a comparable project.</w:t>
      </w:r>
      <w:bookmarkEnd w:id="12"/>
    </w:p>
    <w:p w14:paraId="3577ED50"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Consultancy services refer to managing the construction as an owner’s engineer or as an EPC contractor.</w:t>
      </w:r>
    </w:p>
    <w:p w14:paraId="54D7F260"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 xml:space="preserve">Both the consultancy services and the PZI project documentation must cover construction work and key equipment (turbine and generator). </w:t>
      </w:r>
    </w:p>
    <w:p w14:paraId="7B7A1E52"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A pumped storage hydropower plant with a capacity of at least 220 MW is considered as a comparable project.</w:t>
      </w:r>
    </w:p>
    <w:bookmarkEnd w:id="10"/>
    <w:p w14:paraId="16EA1AA4" w14:textId="77777777" w:rsidR="003F35E9" w:rsidRPr="003F35E9" w:rsidRDefault="003F35E9" w:rsidP="003F35E9">
      <w:pPr>
        <w:pStyle w:val="Odstavekseznama"/>
        <w:keepNext/>
        <w:keepLines/>
        <w:autoSpaceDE w:val="0"/>
        <w:autoSpaceDN w:val="0"/>
        <w:adjustRightInd w:val="0"/>
        <w:spacing w:line="240" w:lineRule="auto"/>
        <w:ind w:left="720"/>
        <w:outlineLvl w:val="2"/>
        <w:rPr>
          <w:rFonts w:cs="Arial"/>
          <w:sz w:val="21"/>
          <w:szCs w:val="21"/>
        </w:rPr>
      </w:pPr>
    </w:p>
    <w:p w14:paraId="2E0CB9F4" w14:textId="77777777" w:rsidR="003F35E9" w:rsidRPr="003F35E9" w:rsidRDefault="003F35E9" w:rsidP="003F35E9">
      <w:pPr>
        <w:keepNext/>
        <w:keepLines/>
        <w:numPr>
          <w:ilvl w:val="0"/>
          <w:numId w:val="44"/>
        </w:numPr>
        <w:autoSpaceDE w:val="0"/>
        <w:autoSpaceDN w:val="0"/>
        <w:adjustRightInd w:val="0"/>
        <w:spacing w:line="240" w:lineRule="auto"/>
        <w:outlineLvl w:val="2"/>
        <w:rPr>
          <w:rFonts w:ascii="Arial" w:hAnsi="Arial" w:cs="Arial"/>
          <w:sz w:val="21"/>
          <w:szCs w:val="21"/>
        </w:rPr>
      </w:pPr>
      <w:r w:rsidRPr="003F35E9">
        <w:rPr>
          <w:rFonts w:ascii="Arial" w:hAnsi="Arial" w:cs="Arial"/>
          <w:sz w:val="21"/>
          <w:szCs w:val="21"/>
        </w:rPr>
        <w:t>The economic operator must demonstrate that, in the last fifteen (15) years counted from the closing date for the receipt of applications, it has carried out consultancy services or prepared a PZI (Projekt za Izvedbo – For construction documentation) in at least two comparable projects.</w:t>
      </w:r>
    </w:p>
    <w:p w14:paraId="39469E35"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Consultancy services refer to managing the construction as an owner’s engineer or as an EPC contractor.</w:t>
      </w:r>
    </w:p>
    <w:p w14:paraId="6530258D" w14:textId="21CF52E0"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 xml:space="preserve">An embankment dam with a height greater than or equal to </w:t>
      </w:r>
      <w:r w:rsidR="004E1040">
        <w:rPr>
          <w:rFonts w:ascii="Arial" w:hAnsi="Arial" w:cs="Arial"/>
          <w:sz w:val="21"/>
          <w:szCs w:val="21"/>
        </w:rPr>
        <w:t>25</w:t>
      </w:r>
      <w:r w:rsidRPr="003F35E9">
        <w:rPr>
          <w:rFonts w:ascii="Arial" w:hAnsi="Arial" w:cs="Arial"/>
          <w:sz w:val="21"/>
          <w:szCs w:val="21"/>
        </w:rPr>
        <w:t xml:space="preserve"> m and a storage volume of at least 3,000,000 m</w:t>
      </w:r>
      <w:r w:rsidRPr="003F35E9">
        <w:rPr>
          <w:rFonts w:ascii="Arial" w:hAnsi="Arial" w:cs="Arial"/>
          <w:sz w:val="21"/>
          <w:szCs w:val="21"/>
          <w:vertAlign w:val="superscript"/>
        </w:rPr>
        <w:t>3</w:t>
      </w:r>
      <w:r w:rsidRPr="003F35E9">
        <w:rPr>
          <w:rFonts w:ascii="Arial" w:hAnsi="Arial" w:cs="Arial"/>
          <w:sz w:val="21"/>
          <w:szCs w:val="21"/>
        </w:rPr>
        <w:t xml:space="preserve"> is considered a comparable project.</w:t>
      </w:r>
    </w:p>
    <w:p w14:paraId="031D8B50" w14:textId="77777777" w:rsidR="003F35E9" w:rsidRPr="003F35E9" w:rsidRDefault="003F35E9" w:rsidP="003F35E9">
      <w:pPr>
        <w:spacing w:line="240" w:lineRule="auto"/>
        <w:rPr>
          <w:rFonts w:ascii="Arial" w:hAnsi="Arial"/>
          <w:b/>
          <w:color w:val="000000"/>
          <w:sz w:val="21"/>
        </w:rPr>
      </w:pPr>
    </w:p>
    <w:p w14:paraId="1F761D8F" w14:textId="77777777" w:rsidR="003F35E9" w:rsidRPr="003F35E9" w:rsidRDefault="003F35E9" w:rsidP="003F35E9">
      <w:pPr>
        <w:pStyle w:val="Odstavekseznama"/>
        <w:keepNext/>
        <w:keepLines/>
        <w:autoSpaceDE w:val="0"/>
        <w:autoSpaceDN w:val="0"/>
        <w:adjustRightInd w:val="0"/>
        <w:spacing w:line="240" w:lineRule="auto"/>
        <w:ind w:left="720"/>
        <w:outlineLvl w:val="2"/>
        <w:rPr>
          <w:rFonts w:cs="Arial"/>
          <w:sz w:val="21"/>
          <w:szCs w:val="21"/>
        </w:rPr>
      </w:pPr>
    </w:p>
    <w:p w14:paraId="1158B1D9" w14:textId="77777777" w:rsidR="003F35E9" w:rsidRPr="003F35E9" w:rsidRDefault="003F35E9" w:rsidP="003F35E9">
      <w:pPr>
        <w:keepNext/>
        <w:keepLines/>
        <w:numPr>
          <w:ilvl w:val="0"/>
          <w:numId w:val="44"/>
        </w:numPr>
        <w:autoSpaceDE w:val="0"/>
        <w:autoSpaceDN w:val="0"/>
        <w:adjustRightInd w:val="0"/>
        <w:spacing w:line="240" w:lineRule="auto"/>
        <w:outlineLvl w:val="2"/>
        <w:rPr>
          <w:rFonts w:ascii="Arial" w:hAnsi="Arial" w:cs="Arial"/>
          <w:sz w:val="21"/>
          <w:szCs w:val="21"/>
        </w:rPr>
      </w:pPr>
      <w:r w:rsidRPr="003F35E9">
        <w:rPr>
          <w:rFonts w:ascii="Arial" w:hAnsi="Arial"/>
          <w:sz w:val="21"/>
        </w:rPr>
        <w:t>The economic operator must demonstrate that, in the last five (5) years counted from the closing date for the receipt of applications, it has participated as a consultant in the procurement procedure through the ECI (Early Contractor Involvement) procedure on at least one comparable project, where the latter procedure has involved the following:</w:t>
      </w:r>
    </w:p>
    <w:p w14:paraId="12AB9379" w14:textId="77777777" w:rsidR="003F35E9" w:rsidRPr="003F35E9" w:rsidRDefault="003F35E9" w:rsidP="003F35E9">
      <w:pPr>
        <w:pStyle w:val="Odstavekseznama"/>
        <w:keepNext/>
        <w:keepLines/>
        <w:numPr>
          <w:ilvl w:val="0"/>
          <w:numId w:val="48"/>
        </w:numPr>
        <w:autoSpaceDE w:val="0"/>
        <w:autoSpaceDN w:val="0"/>
        <w:adjustRightInd w:val="0"/>
        <w:spacing w:line="240" w:lineRule="auto"/>
        <w:outlineLvl w:val="2"/>
        <w:rPr>
          <w:rFonts w:cs="Arial"/>
          <w:sz w:val="21"/>
          <w:szCs w:val="21"/>
        </w:rPr>
      </w:pPr>
      <w:r w:rsidRPr="003F35E9">
        <w:rPr>
          <w:sz w:val="21"/>
        </w:rPr>
        <w:t xml:space="preserve">the signing of the contract with an Original Equipment Manufacturer (OEM) or </w:t>
      </w:r>
    </w:p>
    <w:p w14:paraId="5B4540ED" w14:textId="77777777" w:rsidR="003F35E9" w:rsidRPr="003F35E9" w:rsidRDefault="003F35E9" w:rsidP="003F35E9">
      <w:pPr>
        <w:pStyle w:val="Odstavekseznama"/>
        <w:keepNext/>
        <w:keepLines/>
        <w:numPr>
          <w:ilvl w:val="0"/>
          <w:numId w:val="48"/>
        </w:numPr>
        <w:autoSpaceDE w:val="0"/>
        <w:autoSpaceDN w:val="0"/>
        <w:adjustRightInd w:val="0"/>
        <w:spacing w:line="240" w:lineRule="auto"/>
        <w:outlineLvl w:val="2"/>
        <w:rPr>
          <w:rFonts w:cs="Arial"/>
          <w:sz w:val="21"/>
          <w:szCs w:val="21"/>
        </w:rPr>
      </w:pPr>
      <w:r w:rsidRPr="003F35E9">
        <w:rPr>
          <w:sz w:val="21"/>
        </w:rPr>
        <w:t>at least a contract with a Contracting Authority to carry out the ECI procedure, which concludes with signing a contract with an Original Equipment Manufacturer (OEM).</w:t>
      </w:r>
    </w:p>
    <w:p w14:paraId="0AD8B83D" w14:textId="5BDD04DF"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sz w:val="21"/>
        </w:rPr>
        <w:t xml:space="preserve">A comparable project is considered to be a tender procedure for the purchase of equipment (OEM) with a contract value of at least EUR 50,000,000.00 </w:t>
      </w:r>
      <w:r w:rsidR="006B48DB" w:rsidRPr="006B48DB">
        <w:rPr>
          <w:rFonts w:ascii="Arial" w:hAnsi="Arial"/>
          <w:sz w:val="21"/>
        </w:rPr>
        <w:t xml:space="preserve">excluding </w:t>
      </w:r>
      <w:r w:rsidRPr="003F35E9">
        <w:rPr>
          <w:rFonts w:ascii="Arial" w:hAnsi="Arial"/>
          <w:sz w:val="21"/>
        </w:rPr>
        <w:t xml:space="preserve">VAT and a total project value of at least EUR 100,000,000.00 </w:t>
      </w:r>
      <w:r w:rsidR="006B48DB" w:rsidRPr="006B48DB">
        <w:rPr>
          <w:rFonts w:ascii="Arial" w:hAnsi="Arial"/>
          <w:sz w:val="21"/>
        </w:rPr>
        <w:t xml:space="preserve">excluding </w:t>
      </w:r>
      <w:r w:rsidRPr="003F35E9">
        <w:rPr>
          <w:rFonts w:ascii="Arial" w:hAnsi="Arial"/>
          <w:sz w:val="21"/>
        </w:rPr>
        <w:t xml:space="preserve">VAT. </w:t>
      </w:r>
    </w:p>
    <w:p w14:paraId="3720C478" w14:textId="77777777" w:rsidR="003F35E9" w:rsidRPr="003F35E9" w:rsidRDefault="003F35E9" w:rsidP="003F35E9">
      <w:pPr>
        <w:pStyle w:val="Odstavekseznama"/>
        <w:keepNext/>
        <w:keepLines/>
        <w:autoSpaceDE w:val="0"/>
        <w:autoSpaceDN w:val="0"/>
        <w:adjustRightInd w:val="0"/>
        <w:spacing w:line="240" w:lineRule="auto"/>
        <w:ind w:left="720"/>
        <w:outlineLvl w:val="2"/>
        <w:rPr>
          <w:rFonts w:cs="Arial"/>
          <w:sz w:val="21"/>
          <w:szCs w:val="21"/>
        </w:rPr>
      </w:pPr>
    </w:p>
    <w:p w14:paraId="7F1DEDEE" w14:textId="29AB240F" w:rsidR="003F35E9" w:rsidRPr="003F35E9" w:rsidRDefault="003F35E9" w:rsidP="003F35E9">
      <w:pPr>
        <w:keepNext/>
        <w:keepLines/>
        <w:numPr>
          <w:ilvl w:val="0"/>
          <w:numId w:val="44"/>
        </w:numPr>
        <w:autoSpaceDE w:val="0"/>
        <w:autoSpaceDN w:val="0"/>
        <w:adjustRightInd w:val="0"/>
        <w:spacing w:line="240" w:lineRule="auto"/>
        <w:outlineLvl w:val="2"/>
        <w:rPr>
          <w:rFonts w:ascii="Arial" w:hAnsi="Arial" w:cs="Arial"/>
          <w:sz w:val="21"/>
          <w:szCs w:val="21"/>
        </w:rPr>
      </w:pPr>
      <w:r w:rsidRPr="003F35E9">
        <w:rPr>
          <w:rFonts w:ascii="Arial" w:hAnsi="Arial"/>
          <w:sz w:val="21"/>
        </w:rPr>
        <w:t>The economic operator must demonstrate that, in the last five (5) years counted from the closing date for the receipt of applications, it has prepared project documentation for implementation in CDE and with BIM. The project documentation must be produced for an energetic project.</w:t>
      </w:r>
    </w:p>
    <w:p w14:paraId="3A3DC876" w14:textId="77777777" w:rsidR="003F35E9" w:rsidRPr="003F35E9" w:rsidRDefault="003F35E9" w:rsidP="003F35E9">
      <w:pPr>
        <w:spacing w:line="240" w:lineRule="auto"/>
        <w:rPr>
          <w:rFonts w:ascii="Arial" w:hAnsi="Arial" w:cs="Arial"/>
          <w:sz w:val="21"/>
          <w:szCs w:val="21"/>
        </w:rPr>
      </w:pPr>
    </w:p>
    <w:p w14:paraId="6F401A3A" w14:textId="77777777" w:rsidR="003F35E9" w:rsidRPr="003F35E9" w:rsidRDefault="003F35E9" w:rsidP="003F35E9">
      <w:pPr>
        <w:spacing w:line="240" w:lineRule="auto"/>
        <w:rPr>
          <w:rFonts w:ascii="Arial" w:hAnsi="Arial" w:cs="Arial"/>
          <w:b/>
          <w:sz w:val="21"/>
          <w:szCs w:val="21"/>
        </w:rPr>
      </w:pPr>
    </w:p>
    <w:p w14:paraId="093B083A" w14:textId="77777777" w:rsidR="003F35E9" w:rsidRPr="003F35E9" w:rsidRDefault="003F35E9" w:rsidP="003F35E9">
      <w:pPr>
        <w:spacing w:line="240" w:lineRule="auto"/>
        <w:rPr>
          <w:rFonts w:ascii="Arial" w:hAnsi="Arial" w:cs="Arial"/>
          <w:b/>
          <w:sz w:val="21"/>
          <w:szCs w:val="21"/>
        </w:rPr>
      </w:pPr>
      <w:r w:rsidRPr="003F35E9">
        <w:rPr>
          <w:rFonts w:ascii="Arial" w:hAnsi="Arial"/>
          <w:b/>
          <w:sz w:val="21"/>
        </w:rPr>
        <w:t>SUPPORTING DOCUMENT:</w:t>
      </w:r>
    </w:p>
    <w:p w14:paraId="38B754F0" w14:textId="77777777" w:rsidR="003F35E9" w:rsidRPr="003F35E9" w:rsidRDefault="003F35E9" w:rsidP="003F35E9">
      <w:pPr>
        <w:tabs>
          <w:tab w:val="left" w:pos="817"/>
        </w:tabs>
        <w:spacing w:line="240" w:lineRule="auto"/>
        <w:rPr>
          <w:rFonts w:ascii="Arial" w:hAnsi="Arial" w:cs="Arial"/>
          <w:b/>
          <w:bCs/>
          <w:sz w:val="21"/>
          <w:szCs w:val="21"/>
        </w:rPr>
      </w:pPr>
      <w:r w:rsidRPr="003F35E9">
        <w:rPr>
          <w:rFonts w:ascii="Arial" w:hAnsi="Arial"/>
          <w:b/>
          <w:sz w:val="21"/>
        </w:rPr>
        <w:t xml:space="preserve">Completed ESPD form </w:t>
      </w:r>
      <w:r w:rsidRPr="003F35E9">
        <w:rPr>
          <w:rFonts w:ascii="Arial" w:hAnsi="Arial"/>
          <w:sz w:val="21"/>
        </w:rPr>
        <w:t xml:space="preserve">(in “Part IV: Selection criteria, Section C: Technical and professional capacity, For service contracts: Execution of services of a particular type”) + List of reference transactions (Form 6) + Certificate of references (Form 7) </w:t>
      </w:r>
    </w:p>
    <w:p w14:paraId="6C425A0B" w14:textId="77777777" w:rsidR="003F35E9" w:rsidRPr="003F35E9" w:rsidRDefault="003F35E9" w:rsidP="003F35E9">
      <w:pPr>
        <w:tabs>
          <w:tab w:val="left" w:pos="817"/>
        </w:tabs>
        <w:spacing w:line="240" w:lineRule="auto"/>
        <w:rPr>
          <w:rFonts w:ascii="Arial" w:hAnsi="Arial" w:cs="Arial"/>
          <w:b/>
          <w:sz w:val="21"/>
          <w:szCs w:val="21"/>
        </w:rPr>
      </w:pPr>
    </w:p>
    <w:p w14:paraId="4885568D" w14:textId="77777777" w:rsidR="003F35E9" w:rsidRPr="003F35E9" w:rsidRDefault="003F35E9" w:rsidP="003F35E9">
      <w:pPr>
        <w:spacing w:line="240" w:lineRule="auto"/>
        <w:rPr>
          <w:rFonts w:ascii="Arial" w:hAnsi="Arial" w:cs="Arial"/>
          <w:sz w:val="21"/>
          <w:szCs w:val="21"/>
        </w:rPr>
      </w:pPr>
      <w:r w:rsidRPr="003F35E9">
        <w:rPr>
          <w:rFonts w:ascii="Arial" w:hAnsi="Arial"/>
          <w:b/>
          <w:i/>
          <w:sz w:val="21"/>
        </w:rPr>
        <w:t>EXPLANATION:</w:t>
      </w:r>
      <w:r w:rsidRPr="003F35E9">
        <w:rPr>
          <w:rFonts w:ascii="Arial" w:hAnsi="Arial"/>
          <w:i/>
          <w:sz w:val="21"/>
        </w:rPr>
        <w:t xml:space="preserve"> </w:t>
      </w:r>
      <w:r w:rsidRPr="003F35E9">
        <w:rPr>
          <w:rFonts w:ascii="Arial" w:hAnsi="Arial"/>
          <w:sz w:val="21"/>
        </w:rPr>
        <w:t xml:space="preserve">The Contracting Authority will verify compliance with this condition by means of the List of reference transactions (Form 6) + reference certificates for each individual reference (Form 7), </w:t>
      </w:r>
      <w:r w:rsidRPr="003F35E9">
        <w:rPr>
          <w:rFonts w:ascii="Arial" w:hAnsi="Arial"/>
          <w:b/>
          <w:bCs/>
          <w:sz w:val="21"/>
        </w:rPr>
        <w:t>which must be submitted in the application.</w:t>
      </w:r>
    </w:p>
    <w:p w14:paraId="3E56311F" w14:textId="77777777" w:rsidR="003F35E9" w:rsidRPr="003F35E9" w:rsidRDefault="003F35E9" w:rsidP="003F35E9">
      <w:pPr>
        <w:spacing w:line="240" w:lineRule="auto"/>
        <w:rPr>
          <w:rFonts w:ascii="Arial" w:hAnsi="Arial" w:cs="Arial"/>
          <w:sz w:val="21"/>
          <w:szCs w:val="21"/>
        </w:rPr>
      </w:pPr>
    </w:p>
    <w:p w14:paraId="0BA73A32"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For this reason, it is sufficient for the economic operator to simply indicate the reference to Form 6 in the ESPD form or to fill in Form 6 accordingly.</w:t>
      </w:r>
    </w:p>
    <w:p w14:paraId="29705207" w14:textId="77777777" w:rsidR="003F35E9" w:rsidRPr="003F35E9" w:rsidRDefault="003F35E9" w:rsidP="003F35E9">
      <w:pPr>
        <w:spacing w:line="240" w:lineRule="auto"/>
        <w:rPr>
          <w:rFonts w:ascii="Arial" w:hAnsi="Arial" w:cs="Arial"/>
          <w:sz w:val="21"/>
          <w:szCs w:val="21"/>
        </w:rPr>
      </w:pPr>
    </w:p>
    <w:p w14:paraId="5507A36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For each separate reference, the corresponding Form 7 shall be filled in. The individual forms shall be multiplied as necessary and in accordance with the requirements identified. All Certificate of reference forms (Form 7) must be certified by the final contracting authority of the reference contract.</w:t>
      </w:r>
    </w:p>
    <w:p w14:paraId="211527A6" w14:textId="77777777" w:rsidR="003F35E9" w:rsidRPr="003F35E9" w:rsidRDefault="003F35E9" w:rsidP="003F35E9">
      <w:pPr>
        <w:spacing w:line="240" w:lineRule="auto"/>
        <w:rPr>
          <w:rFonts w:ascii="Arial" w:hAnsi="Arial" w:cs="Arial"/>
          <w:iCs/>
          <w:sz w:val="21"/>
          <w:szCs w:val="21"/>
        </w:rPr>
      </w:pPr>
    </w:p>
    <w:p w14:paraId="439ED4BC"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reference must also show that the economic operator has performed the services within the required time limits. The Contracting Authority reserves the right to request additional supporting documents for the reference provided (such as customer contract, invoice, etc.) or to verify the references directly with the final contracting authority.</w:t>
      </w:r>
    </w:p>
    <w:p w14:paraId="3F540A70"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162131DF"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references of the tenderer, joint venture partners and subcontractors will be considered.</w:t>
      </w:r>
    </w:p>
    <w:p w14:paraId="128300EC"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46C70718"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sz w:val="21"/>
        </w:rPr>
        <w:t>The references of the subcontractor will be considered if they relate to its scope of work which the subcontractor will actually carry out in the procurement procedure, in accordance with point 1.5 Subcontractors.</w:t>
      </w:r>
    </w:p>
    <w:p w14:paraId="5C6807BF"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1DFE1709"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Fulfilment of the condition shall be determined as the composite of each tenderer or lead contractor and subcontractor fulfilling the condition, where all tenderers or the lead contractor and subcontractors together must fulfil the condition 100%.</w:t>
      </w:r>
    </w:p>
    <w:p w14:paraId="37C67648"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53B482F8"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The Contracting Authority will not consider the references of the capacities of other entities whose capacities are used by the economic operator in accordance with Article 81 of the ZJN-3 and who are joint venture partner or a subcontractor. </w:t>
      </w:r>
    </w:p>
    <w:p w14:paraId="4F1143A0" w14:textId="77777777" w:rsidR="003F35E9" w:rsidRDefault="003F35E9" w:rsidP="003F35E9">
      <w:pPr>
        <w:autoSpaceDE w:val="0"/>
        <w:autoSpaceDN w:val="0"/>
        <w:adjustRightInd w:val="0"/>
        <w:spacing w:line="240" w:lineRule="auto"/>
        <w:rPr>
          <w:rFonts w:ascii="Arial" w:hAnsi="Arial" w:cs="Arial"/>
          <w:sz w:val="21"/>
          <w:szCs w:val="21"/>
        </w:rPr>
      </w:pPr>
    </w:p>
    <w:p w14:paraId="24240970" w14:textId="77777777" w:rsidR="007832FD" w:rsidRDefault="007832FD" w:rsidP="003F35E9">
      <w:pPr>
        <w:autoSpaceDE w:val="0"/>
        <w:autoSpaceDN w:val="0"/>
        <w:adjustRightInd w:val="0"/>
        <w:spacing w:line="240" w:lineRule="auto"/>
        <w:rPr>
          <w:rFonts w:ascii="Arial" w:hAnsi="Arial" w:cs="Arial"/>
          <w:sz w:val="21"/>
          <w:szCs w:val="21"/>
        </w:rPr>
      </w:pPr>
    </w:p>
    <w:p w14:paraId="079154E4" w14:textId="77777777" w:rsidR="007832FD" w:rsidRDefault="007832FD" w:rsidP="003F35E9">
      <w:pPr>
        <w:autoSpaceDE w:val="0"/>
        <w:autoSpaceDN w:val="0"/>
        <w:adjustRightInd w:val="0"/>
        <w:spacing w:line="240" w:lineRule="auto"/>
        <w:rPr>
          <w:rFonts w:ascii="Arial" w:hAnsi="Arial" w:cs="Arial"/>
          <w:sz w:val="21"/>
          <w:szCs w:val="21"/>
        </w:rPr>
      </w:pPr>
    </w:p>
    <w:p w14:paraId="570A0954" w14:textId="77777777" w:rsidR="007832FD" w:rsidRPr="003F35E9" w:rsidRDefault="007832FD" w:rsidP="003F35E9">
      <w:pPr>
        <w:autoSpaceDE w:val="0"/>
        <w:autoSpaceDN w:val="0"/>
        <w:adjustRightInd w:val="0"/>
        <w:spacing w:line="240" w:lineRule="auto"/>
        <w:rPr>
          <w:rFonts w:ascii="Arial" w:hAnsi="Arial" w:cs="Arial"/>
          <w:sz w:val="21"/>
          <w:szCs w:val="21"/>
        </w:rPr>
      </w:pPr>
    </w:p>
    <w:p w14:paraId="645C41AA" w14:textId="77777777" w:rsidR="003F35E9" w:rsidRPr="003F35E9" w:rsidRDefault="003F35E9" w:rsidP="003F35E9">
      <w:pPr>
        <w:pStyle w:val="Odstavekseznama"/>
        <w:numPr>
          <w:ilvl w:val="0"/>
          <w:numId w:val="10"/>
        </w:numPr>
        <w:rPr>
          <w:rFonts w:cs="Arial"/>
          <w:color w:val="000000"/>
          <w:sz w:val="21"/>
          <w:szCs w:val="21"/>
        </w:rPr>
      </w:pPr>
      <w:r w:rsidRPr="003F35E9">
        <w:rPr>
          <w:color w:val="000000"/>
          <w:sz w:val="21"/>
        </w:rPr>
        <w:lastRenderedPageBreak/>
        <w:t xml:space="preserve">Staff </w:t>
      </w:r>
      <w:r w:rsidRPr="003F35E9">
        <w:rPr>
          <w:b/>
          <w:bCs/>
          <w:color w:val="000000"/>
          <w:sz w:val="21"/>
        </w:rPr>
        <w:t>(</w:t>
      </w:r>
      <w:r w:rsidRPr="003F35E9">
        <w:rPr>
          <w:b/>
          <w:bCs/>
          <w:color w:val="000000"/>
          <w:sz w:val="21"/>
          <w:u w:val="single"/>
        </w:rPr>
        <w:t>also part of the criteria</w:t>
      </w:r>
      <w:r w:rsidRPr="003F35E9">
        <w:rPr>
          <w:b/>
          <w:bCs/>
          <w:color w:val="000000"/>
          <w:sz w:val="21"/>
        </w:rPr>
        <w:t>)</w:t>
      </w:r>
    </w:p>
    <w:p w14:paraId="42501037" w14:textId="77777777" w:rsidR="003F35E9" w:rsidRPr="003F35E9" w:rsidRDefault="003F35E9" w:rsidP="003F35E9">
      <w:pPr>
        <w:keepNext/>
        <w:keepLines/>
        <w:autoSpaceDE w:val="0"/>
        <w:autoSpaceDN w:val="0"/>
        <w:adjustRightInd w:val="0"/>
        <w:spacing w:line="240" w:lineRule="auto"/>
        <w:rPr>
          <w:rFonts w:ascii="Arial" w:hAnsi="Arial" w:cs="Arial"/>
          <w:color w:val="000000"/>
          <w:sz w:val="21"/>
          <w:szCs w:val="21"/>
        </w:rPr>
      </w:pPr>
    </w:p>
    <w:p w14:paraId="148AF8AE" w14:textId="77777777" w:rsidR="003F35E9" w:rsidRPr="003F35E9" w:rsidRDefault="003F35E9" w:rsidP="003F35E9">
      <w:pPr>
        <w:keepNext/>
        <w:keepLines/>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economic operator must have at its disposal the appropriate staff and a number of qualified experts in each field to perform the subject-matter of the contract. The staff indicated in the application are then obliged to actually provide the services. The qualifications of each expert shall be recognised if the economic operator has at its disposal the following:</w:t>
      </w:r>
    </w:p>
    <w:p w14:paraId="3272F7DD" w14:textId="77777777" w:rsidR="003F35E9" w:rsidRPr="003F35E9" w:rsidRDefault="003F35E9" w:rsidP="003F35E9">
      <w:pPr>
        <w:keepNext/>
        <w:keepLines/>
        <w:autoSpaceDE w:val="0"/>
        <w:autoSpaceDN w:val="0"/>
        <w:adjustRightInd w:val="0"/>
        <w:spacing w:line="240" w:lineRule="auto"/>
        <w:ind w:left="360"/>
        <w:rPr>
          <w:rFonts w:ascii="Arial" w:hAnsi="Arial" w:cs="Arial"/>
          <w:color w:val="000000"/>
          <w:sz w:val="21"/>
          <w:szCs w:val="21"/>
        </w:rPr>
      </w:pPr>
    </w:p>
    <w:p w14:paraId="7F9BAC27"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 xml:space="preserve">at least one expert in the turbine/generator in a pumped storage hydropower plant who has at least one reference in a comparable project as referred to in point 4(a); </w:t>
      </w:r>
    </w:p>
    <w:p w14:paraId="12285054"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at least one expert in the field of barrier construction who has at least one reference in a comparable project as referred to in point 4(b);</w:t>
      </w:r>
    </w:p>
    <w:p w14:paraId="2F9E593E"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at least one BIM expert with at least one reference in a comparable project as referred to in point 4(d)—this point may also be fulfilled by an expert referred to in points 5(a) or 5(b);</w:t>
      </w:r>
    </w:p>
    <w:p w14:paraId="68D2783D"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at least one procurement expert who has at least one reference in a comparable project as referred to in point 4(c);</w:t>
      </w:r>
    </w:p>
    <w:p w14:paraId="6D5B9865"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at least one expert in the field of transient calculations who has at least one reference in a comparable project as referred to in point 4(a);</w:t>
      </w:r>
    </w:p>
    <w:p w14:paraId="6DF24B88" w14:textId="5FE1D486"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 xml:space="preserve">at least one expert in geology with at least one reference in a project for the construction of a tunnel of at least </w:t>
      </w:r>
      <w:r w:rsidR="00030AD8">
        <w:rPr>
          <w:rFonts w:ascii="Arial" w:hAnsi="Arial"/>
          <w:sz w:val="21"/>
        </w:rPr>
        <w:t>3</w:t>
      </w:r>
      <w:r w:rsidRPr="003F35E9">
        <w:rPr>
          <w:rFonts w:ascii="Arial" w:hAnsi="Arial"/>
          <w:sz w:val="21"/>
        </w:rPr>
        <w:t xml:space="preserve"> km in length or a cavern variant pumped storage power plant with an installed capacity of at least 220 MW.</w:t>
      </w:r>
    </w:p>
    <w:p w14:paraId="03488F87" w14:textId="77777777" w:rsidR="003F35E9" w:rsidRPr="003F35E9" w:rsidRDefault="003F35E9" w:rsidP="003F35E9">
      <w:pPr>
        <w:spacing w:line="240" w:lineRule="auto"/>
        <w:rPr>
          <w:rFonts w:ascii="Arial" w:hAnsi="Arial" w:cs="Arial"/>
          <w:b/>
          <w:sz w:val="21"/>
          <w:szCs w:val="21"/>
        </w:rPr>
      </w:pPr>
    </w:p>
    <w:p w14:paraId="11B6EFE8" w14:textId="77777777" w:rsidR="003F35E9" w:rsidRPr="003F35E9" w:rsidRDefault="003F35E9" w:rsidP="003F35E9">
      <w:pPr>
        <w:spacing w:line="240" w:lineRule="auto"/>
        <w:rPr>
          <w:rFonts w:ascii="Arial" w:hAnsi="Arial" w:cs="Arial"/>
          <w:b/>
          <w:sz w:val="21"/>
          <w:szCs w:val="21"/>
        </w:rPr>
      </w:pPr>
    </w:p>
    <w:p w14:paraId="321E6429" w14:textId="77777777" w:rsidR="003F35E9" w:rsidRPr="003F35E9" w:rsidRDefault="003F35E9" w:rsidP="003F35E9">
      <w:pPr>
        <w:spacing w:line="240" w:lineRule="auto"/>
        <w:rPr>
          <w:rFonts w:ascii="Arial" w:hAnsi="Arial" w:cs="Arial"/>
          <w:b/>
          <w:sz w:val="21"/>
          <w:szCs w:val="21"/>
        </w:rPr>
      </w:pPr>
      <w:r w:rsidRPr="003F35E9">
        <w:rPr>
          <w:rFonts w:ascii="Arial" w:hAnsi="Arial"/>
          <w:b/>
          <w:sz w:val="21"/>
        </w:rPr>
        <w:t>SUPPORTING DOCUMENT:</w:t>
      </w:r>
    </w:p>
    <w:p w14:paraId="52F5514F" w14:textId="68746A83" w:rsidR="003F35E9" w:rsidRPr="003F35E9" w:rsidRDefault="003F35E9" w:rsidP="003F35E9">
      <w:pPr>
        <w:spacing w:line="240" w:lineRule="auto"/>
        <w:rPr>
          <w:rFonts w:ascii="Arial" w:hAnsi="Arial" w:cs="Arial"/>
          <w:sz w:val="21"/>
          <w:szCs w:val="21"/>
        </w:rPr>
      </w:pPr>
      <w:r w:rsidRPr="003F35E9">
        <w:rPr>
          <w:rFonts w:ascii="Arial" w:hAnsi="Arial"/>
          <w:b/>
          <w:sz w:val="21"/>
        </w:rPr>
        <w:t xml:space="preserve">Completed ESPD form </w:t>
      </w:r>
      <w:r w:rsidRPr="003F35E9">
        <w:rPr>
          <w:rFonts w:ascii="Arial" w:hAnsi="Arial"/>
          <w:sz w:val="21"/>
        </w:rPr>
        <w:t xml:space="preserve">(in “Part IV: Selection criteria, Section C: Technical and professional capacity, Education and professional qualifications”) + Declaration of technical and professional capacity (Form 8) + in addition: </w:t>
      </w:r>
      <w:r w:rsidR="00030AD8" w:rsidRPr="00030AD8">
        <w:rPr>
          <w:rFonts w:ascii="Arial" w:hAnsi="Arial"/>
          <w:sz w:val="21"/>
        </w:rPr>
        <w:t>CV of the professional staff</w:t>
      </w:r>
      <w:r w:rsidRPr="003F35E9">
        <w:rPr>
          <w:rFonts w:ascii="Arial" w:hAnsi="Arial"/>
          <w:sz w:val="21"/>
        </w:rPr>
        <w:t>.</w:t>
      </w:r>
    </w:p>
    <w:p w14:paraId="283D2A6D" w14:textId="77777777" w:rsidR="003F35E9" w:rsidRPr="003F35E9" w:rsidRDefault="003F35E9" w:rsidP="003F35E9">
      <w:pPr>
        <w:spacing w:line="240" w:lineRule="auto"/>
        <w:rPr>
          <w:rFonts w:ascii="Arial" w:hAnsi="Arial" w:cs="Arial"/>
          <w:sz w:val="21"/>
          <w:szCs w:val="21"/>
        </w:rPr>
      </w:pPr>
    </w:p>
    <w:p w14:paraId="4D91728F" w14:textId="1B0B28FD" w:rsidR="003F35E9" w:rsidRPr="003F35E9" w:rsidRDefault="003F35E9" w:rsidP="003F35E9">
      <w:pPr>
        <w:spacing w:line="240" w:lineRule="auto"/>
        <w:rPr>
          <w:rFonts w:ascii="Arial" w:hAnsi="Arial" w:cs="Arial"/>
          <w:sz w:val="21"/>
          <w:szCs w:val="21"/>
        </w:rPr>
      </w:pPr>
      <w:r w:rsidRPr="003F35E9">
        <w:rPr>
          <w:rFonts w:ascii="Arial" w:hAnsi="Arial"/>
          <w:b/>
          <w:sz w:val="21"/>
        </w:rPr>
        <w:t>EXPLANATION:</w:t>
      </w:r>
      <w:r w:rsidRPr="003F35E9">
        <w:rPr>
          <w:rFonts w:ascii="Arial" w:hAnsi="Arial"/>
          <w:sz w:val="21"/>
        </w:rPr>
        <w:t xml:space="preserve"> The Contracting Authority will verify compliance with this condition by means of the Declaration of technical and professional capacity (Form 8) + </w:t>
      </w:r>
      <w:r w:rsidR="00112494" w:rsidRPr="00112494">
        <w:rPr>
          <w:rFonts w:ascii="Arial" w:hAnsi="Arial"/>
          <w:sz w:val="21"/>
        </w:rPr>
        <w:t>CV of the professional staff</w:t>
      </w:r>
      <w:r w:rsidRPr="003F35E9">
        <w:rPr>
          <w:rFonts w:ascii="Arial" w:hAnsi="Arial"/>
          <w:sz w:val="21"/>
        </w:rPr>
        <w:t xml:space="preserve">, </w:t>
      </w:r>
      <w:r w:rsidRPr="003F35E9">
        <w:rPr>
          <w:rFonts w:ascii="Arial" w:hAnsi="Arial"/>
          <w:b/>
          <w:bCs/>
          <w:sz w:val="21"/>
        </w:rPr>
        <w:t>which must be submitted in the application.</w:t>
      </w:r>
    </w:p>
    <w:p w14:paraId="5FE4C56B" w14:textId="77777777" w:rsidR="003F35E9" w:rsidRPr="003F35E9" w:rsidRDefault="003F35E9" w:rsidP="003F35E9">
      <w:pPr>
        <w:spacing w:line="240" w:lineRule="auto"/>
        <w:rPr>
          <w:rFonts w:ascii="Arial" w:hAnsi="Arial" w:cs="Arial"/>
          <w:sz w:val="21"/>
          <w:szCs w:val="21"/>
        </w:rPr>
      </w:pPr>
    </w:p>
    <w:p w14:paraId="6676822B"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For this reason, it is sufficient for the economic operator to simply indicate the reference to Form 8 in the ESPD form or to fill in Form 8 accordingly.</w:t>
      </w:r>
    </w:p>
    <w:p w14:paraId="6B6CA5D4" w14:textId="77777777" w:rsidR="003F35E9" w:rsidRPr="003F35E9" w:rsidRDefault="003F35E9" w:rsidP="003F35E9">
      <w:pPr>
        <w:spacing w:line="240" w:lineRule="auto"/>
        <w:rPr>
          <w:rFonts w:ascii="Arial" w:hAnsi="Arial" w:cs="Arial"/>
          <w:iCs/>
          <w:sz w:val="21"/>
          <w:szCs w:val="21"/>
        </w:rPr>
      </w:pPr>
    </w:p>
    <w:p w14:paraId="509F1E3E"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The relevant staff of the tenderer, joint venture partners and subcontractors will be considered. The staff to be indicated in Form 8 must also be involved in the performance of the works and cannot be replaced without the consent of the Contracting Authority Replacement of staff without the consent of the Contracting Authority may constitute grounds for termination of the contract.</w:t>
      </w:r>
    </w:p>
    <w:p w14:paraId="0358013A"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6233B33C"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The staff references of the subcontractor will be considered if they relate to its scope of work which the subcontractor will actually carry out in the procurement procedure, in accordance with point 1.5 Subcontractors.</w:t>
      </w:r>
    </w:p>
    <w:p w14:paraId="746FE23B"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0346DEAF"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The Contracting Authority will not consider the capacities of other entities whose capacities are used by the economic operator in accordance with Article 81 of the ZJN-3 and who are not joint venture partners or subcontractors for the purposes of meeting the staff requirements. </w:t>
      </w:r>
    </w:p>
    <w:p w14:paraId="50D98CC1"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lastRenderedPageBreak/>
        <w:t xml:space="preserve">Requirements under applicable legislation on integrity and corruption prevention </w:t>
      </w:r>
    </w:p>
    <w:p w14:paraId="44F9B643" w14:textId="77777777" w:rsidR="003F35E9" w:rsidRPr="003F35E9" w:rsidRDefault="003F35E9" w:rsidP="003F35E9">
      <w:pPr>
        <w:keepNext/>
        <w:keepLines/>
        <w:numPr>
          <w:ilvl w:val="0"/>
          <w:numId w:val="11"/>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tenderer, a group of tenderers in a joint tender or the subcontractor shall not be included in the list of business entities with which, in accordance with Article 35 of the Integrity and Prevention of Corruption Act (</w:t>
      </w:r>
      <w:r w:rsidRPr="003F35E9">
        <w:rPr>
          <w:rFonts w:ascii="Arial" w:hAnsi="Arial"/>
          <w:i/>
          <w:iCs/>
          <w:color w:val="000000"/>
          <w:sz w:val="21"/>
        </w:rPr>
        <w:t>Zakon o integriteti in preprečevanju korupcije</w:t>
      </w:r>
      <w:r w:rsidRPr="003F35E9">
        <w:rPr>
          <w:rFonts w:ascii="Arial" w:hAnsi="Arial"/>
          <w:color w:val="000000"/>
          <w:sz w:val="21"/>
        </w:rPr>
        <w:t xml:space="preserve"> – ZIntPK, Official Gazette of the Republic of Slovenia, No. 69/11, and subsequent; hereinafter “ZIntPK”), the Contracting Authorities shall not cooperate. </w:t>
      </w:r>
    </w:p>
    <w:p w14:paraId="3AD1F345" w14:textId="77777777" w:rsidR="003F35E9" w:rsidRPr="003F35E9" w:rsidRDefault="003F35E9" w:rsidP="003F35E9">
      <w:pPr>
        <w:keepNext/>
        <w:keepLines/>
        <w:autoSpaceDE w:val="0"/>
        <w:autoSpaceDN w:val="0"/>
        <w:adjustRightInd w:val="0"/>
        <w:spacing w:line="240" w:lineRule="auto"/>
        <w:rPr>
          <w:rFonts w:ascii="Arial" w:hAnsi="Arial" w:cs="Arial"/>
          <w:color w:val="000000"/>
          <w:sz w:val="21"/>
          <w:szCs w:val="21"/>
        </w:rPr>
      </w:pPr>
    </w:p>
    <w:p w14:paraId="236E6A1F" w14:textId="77777777" w:rsidR="003F35E9" w:rsidRPr="003F35E9" w:rsidRDefault="003F35E9" w:rsidP="003F35E9">
      <w:pPr>
        <w:keepNext/>
        <w:keepLines/>
        <w:autoSpaceDE w:val="0"/>
        <w:autoSpaceDN w:val="0"/>
        <w:adjustRightInd w:val="0"/>
        <w:spacing w:line="240" w:lineRule="auto"/>
        <w:rPr>
          <w:rFonts w:ascii="Arial" w:hAnsi="Arial" w:cs="Arial"/>
          <w:sz w:val="21"/>
          <w:szCs w:val="21"/>
        </w:rPr>
      </w:pPr>
      <w:r w:rsidRPr="003F35E9">
        <w:rPr>
          <w:rFonts w:ascii="Arial" w:hAnsi="Arial"/>
          <w:b/>
          <w:sz w:val="21"/>
        </w:rPr>
        <w:t>Supporting document:</w:t>
      </w:r>
      <w:r w:rsidRPr="003F35E9">
        <w:rPr>
          <w:rFonts w:ascii="Arial" w:hAnsi="Arial"/>
          <w:sz w:val="21"/>
        </w:rPr>
        <w:t xml:space="preserve"> Declaration of compliance with the requirements of the legislation on integrity and corruption prevention (Form 4) </w:t>
      </w:r>
    </w:p>
    <w:p w14:paraId="5DE9E8BF" w14:textId="77777777" w:rsidR="003F35E9" w:rsidRPr="003F35E9" w:rsidRDefault="003F35E9" w:rsidP="003F35E9">
      <w:pPr>
        <w:keepNext/>
        <w:keepLines/>
        <w:autoSpaceDE w:val="0"/>
        <w:autoSpaceDN w:val="0"/>
        <w:adjustRightInd w:val="0"/>
        <w:spacing w:line="240" w:lineRule="auto"/>
        <w:rPr>
          <w:rFonts w:ascii="Arial" w:hAnsi="Arial" w:cs="Arial"/>
          <w:sz w:val="21"/>
          <w:szCs w:val="21"/>
        </w:rPr>
      </w:pPr>
    </w:p>
    <w:p w14:paraId="7192DE25" w14:textId="77777777" w:rsidR="003F35E9" w:rsidRPr="003F35E9" w:rsidRDefault="003F35E9" w:rsidP="003F35E9">
      <w:pPr>
        <w:numPr>
          <w:ilvl w:val="0"/>
          <w:numId w:val="11"/>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Pursuant to paragraph six of Article 14 of the ZIntPK, before concluding a contract with a value exceeding EUR 10,000 excluding VAT, the tenderer will be obliged to provide the Contracting Authority, in order to ensure transparency and to prevent corruption risks, with a declaration and information on the participation of natural and legal persons in tenderer’s ownership, including the participation of silent partners, as well as on the economic operators which, in accordance with the provisions of the Act governing companies, are deemed to be related companies to the tenderer. For natural persons, the declaration contains the name and surname, residence address, and ownership share. If the tenderer provides a false declaration or gives false information concerning the facts stated, the contract will be deemed null and void. </w:t>
      </w:r>
    </w:p>
    <w:p w14:paraId="2A612DD3"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p>
    <w:p w14:paraId="6D27BF35"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r w:rsidRPr="003F35E9">
        <w:rPr>
          <w:rFonts w:ascii="Arial" w:hAnsi="Arial"/>
          <w:color w:val="000000"/>
          <w:sz w:val="21"/>
        </w:rPr>
        <w:t>In the case of subcontracting, where the subcontractor is to be paid directly by the Contracting Authority for an amount exceeding EUR 10,000 excluding VAT, the tenderer will be obliged to provide the Contracting Authority with all the aforementioned information for subcontractors as well.</w:t>
      </w:r>
    </w:p>
    <w:p w14:paraId="28DF4001"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p>
    <w:p w14:paraId="17A721A2" w14:textId="77777777" w:rsidR="003F35E9" w:rsidRPr="003F35E9" w:rsidRDefault="003F35E9" w:rsidP="003F35E9">
      <w:pPr>
        <w:spacing w:line="240" w:lineRule="auto"/>
        <w:rPr>
          <w:rFonts w:ascii="Arial" w:hAnsi="Arial" w:cs="Arial"/>
          <w:sz w:val="21"/>
          <w:szCs w:val="21"/>
        </w:rPr>
      </w:pPr>
      <w:r w:rsidRPr="003F35E9">
        <w:rPr>
          <w:rFonts w:ascii="Arial" w:hAnsi="Arial"/>
          <w:b/>
          <w:sz w:val="21"/>
        </w:rPr>
        <w:t>Supporting document:</w:t>
      </w:r>
      <w:r w:rsidRPr="003F35E9">
        <w:rPr>
          <w:rFonts w:ascii="Arial" w:hAnsi="Arial"/>
          <w:sz w:val="21"/>
        </w:rPr>
        <w:t xml:space="preserve"> Declaration of compliance with the requirements of the legislation on integrity and corruption prevention + model of the declaration (Forms 4 and 4.1)</w:t>
      </w:r>
    </w:p>
    <w:p w14:paraId="01C21155"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The “ESPD” form for all economic operators</w:t>
      </w:r>
    </w:p>
    <w:p w14:paraId="0D1F9651"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ESPD form constitutes a formal statement by the economic operator that the relevant grounds for exclusion do not apply and that the relevant selection criteria are fulfilled, while at the same time providing the relevant information as required by the Contracting Authority. The ESPD form further contains a formal statement to the effect that the economic operator will be able, upon request and without delay, to provide the supporting documents proving that the grounds for exclusion do not apply or that the relevant selection criteria are fulfilled. By submitting the ESPD form, the tenderer also confirms that it meets all other requirements of the contract.</w:t>
      </w:r>
    </w:p>
    <w:p w14:paraId="0FD649E5" w14:textId="77777777" w:rsidR="003F35E9" w:rsidRPr="003F35E9" w:rsidRDefault="003F35E9" w:rsidP="003F35E9">
      <w:pPr>
        <w:spacing w:line="240" w:lineRule="auto"/>
        <w:rPr>
          <w:rFonts w:ascii="Arial" w:hAnsi="Arial" w:cs="Arial"/>
          <w:sz w:val="21"/>
          <w:szCs w:val="21"/>
        </w:rPr>
      </w:pPr>
    </w:p>
    <w:p w14:paraId="2ADD7D99" w14:textId="77777777" w:rsidR="003F35E9" w:rsidRPr="003F35E9" w:rsidRDefault="003F35E9" w:rsidP="003F35E9">
      <w:pPr>
        <w:spacing w:line="240" w:lineRule="auto"/>
        <w:rPr>
          <w:rFonts w:ascii="Arial" w:hAnsi="Arial" w:cs="Arial"/>
          <w:sz w:val="21"/>
          <w:szCs w:val="21"/>
        </w:rPr>
      </w:pPr>
      <w:r w:rsidRPr="003F35E9">
        <w:t>By submitting the ESPD form, the tenderer shall be deemed to have also made a declaration that it is not related to an official and, to its knowledge, is not related to a family member of an official in the manner set out in paragraph one of Article 35 of the Integrity and Prevention of Corruption Act (</w:t>
      </w:r>
      <w:r w:rsidRPr="003F35E9">
        <w:rPr>
          <w:i/>
          <w:iCs/>
        </w:rPr>
        <w:t>Zakon o spremembah in dopolnitvah Zakona o integriteti in preprečevanju korupcije</w:t>
      </w:r>
      <w:r w:rsidRPr="003F35E9">
        <w:t xml:space="preserve">, Official Gazette of the Republic of Slovenia, No. </w:t>
      </w:r>
      <w:hyperlink r:id="rId20" w:tgtFrame="_blank" w:tooltip="Integrity and Prevention of Corruption Act (Zakon o spremembah in dopolnitvah Zakona o integriteti in preprečevanju korupcije)" w:history="1">
        <w:r w:rsidRPr="003F35E9">
          <w:rPr>
            <w:rStyle w:val="Hiperpovezava"/>
            <w:rFonts w:ascii="Arial" w:hAnsi="Arial"/>
            <w:sz w:val="21"/>
          </w:rPr>
          <w:t>69/11</w:t>
        </w:r>
      </w:hyperlink>
      <w:r w:rsidRPr="003F35E9">
        <w:rPr>
          <w:rFonts w:ascii="Arial" w:hAnsi="Arial"/>
          <w:sz w:val="21"/>
        </w:rPr>
        <w:t xml:space="preserve"> - official consolidated text, </w:t>
      </w:r>
      <w:hyperlink r:id="rId21" w:tgtFrame="_blank" w:tooltip="Amendment to the Integrity and Prevention of Corruption Act (Zakon o spremembah in dopolnitvah Zakona o integriteti in preprečevanju korupcije)" w:history="1">
        <w:r w:rsidRPr="003F35E9">
          <w:rPr>
            <w:rStyle w:val="Hiperpovezava"/>
            <w:rFonts w:ascii="Arial" w:hAnsi="Arial"/>
            <w:sz w:val="21"/>
          </w:rPr>
          <w:t>158/20</w:t>
        </w:r>
      </w:hyperlink>
      <w:r w:rsidRPr="003F35E9">
        <w:rPr>
          <w:rFonts w:ascii="Arial" w:hAnsi="Arial"/>
          <w:sz w:val="21"/>
        </w:rPr>
        <w:t xml:space="preserve">, </w:t>
      </w:r>
      <w:hyperlink r:id="rId22" w:tgtFrame="_blank" w:tooltip="Debureaucratisation Act (Zakon o debirokratizaciji)" w:history="1">
        <w:r w:rsidRPr="003F35E9">
          <w:rPr>
            <w:rStyle w:val="Hiperpovezava"/>
            <w:rFonts w:ascii="Arial" w:hAnsi="Arial"/>
            <w:sz w:val="21"/>
          </w:rPr>
          <w:t>3/22</w:t>
        </w:r>
      </w:hyperlink>
      <w:r w:rsidRPr="003F35E9">
        <w:rPr>
          <w:rFonts w:ascii="Arial" w:hAnsi="Arial"/>
          <w:sz w:val="21"/>
        </w:rPr>
        <w:t xml:space="preserve"> – ZDeb and </w:t>
      </w:r>
      <w:hyperlink r:id="rId23" w:tgtFrame="_blank" w:tooltip="Reporting Persons Protection Act (Zakon o zaščiti prijaviteljev)" w:history="1">
        <w:r w:rsidRPr="003F35E9">
          <w:rPr>
            <w:rStyle w:val="Hiperpovezava"/>
            <w:rFonts w:ascii="Arial" w:hAnsi="Arial"/>
            <w:sz w:val="21"/>
          </w:rPr>
          <w:t>16/23</w:t>
        </w:r>
      </w:hyperlink>
      <w:r w:rsidRPr="003F35E9">
        <w:rPr>
          <w:rFonts w:ascii="Arial" w:hAnsi="Arial"/>
          <w:sz w:val="21"/>
        </w:rPr>
        <w:t xml:space="preserve"> – ZZPri; hereinafter: ZIntPK).</w:t>
      </w:r>
    </w:p>
    <w:p w14:paraId="0E280FA5"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The assertions provided in the ESPD and/or the supporting documents submitted by the economic operator must be valid. The economic operator shall import the Contracting Authority’s ESPD form (XML file) to the Electronic public procurement platform (e-JN): </w:t>
      </w:r>
      <w:hyperlink r:id="rId24" w:history="1">
        <w:r w:rsidRPr="003F35E9">
          <w:rPr>
            <w:rStyle w:val="Hiperpovezava"/>
            <w:rFonts w:ascii="Arial" w:hAnsi="Arial" w:cs="Arial"/>
            <w:sz w:val="21"/>
            <w:szCs w:val="21"/>
          </w:rPr>
          <w:t>https://ejn.gov.si/espd/</w:t>
        </w:r>
      </w:hyperlink>
      <w:r w:rsidRPr="003F35E9">
        <w:rPr>
          <w:rFonts w:ascii="Arial" w:hAnsi="Arial" w:cs="Arial"/>
          <w:sz w:val="21"/>
          <w:szCs w:val="21"/>
        </w:rPr>
        <w:t xml:space="preserve"> and enter the required data directly.</w:t>
      </w:r>
    </w:p>
    <w:p w14:paraId="31ECD97D" w14:textId="77777777" w:rsidR="003F35E9" w:rsidRPr="003F35E9" w:rsidRDefault="003F35E9" w:rsidP="003F35E9">
      <w:pPr>
        <w:spacing w:line="240" w:lineRule="auto"/>
        <w:rPr>
          <w:rFonts w:ascii="Arial" w:hAnsi="Arial" w:cs="Arial"/>
          <w:sz w:val="21"/>
          <w:szCs w:val="21"/>
        </w:rPr>
      </w:pPr>
    </w:p>
    <w:p w14:paraId="66605681" w14:textId="77777777" w:rsidR="003F35E9" w:rsidRPr="003F35E9" w:rsidRDefault="003F35E9" w:rsidP="003F35E9">
      <w:pPr>
        <w:spacing w:line="240" w:lineRule="auto"/>
        <w:rPr>
          <w:rFonts w:ascii="Arial" w:hAnsi="Arial" w:cs="Arial"/>
          <w:b/>
          <w:sz w:val="21"/>
          <w:szCs w:val="21"/>
          <w:u w:val="single"/>
        </w:rPr>
      </w:pPr>
      <w:r w:rsidRPr="003F35E9">
        <w:rPr>
          <w:rFonts w:ascii="Arial" w:hAnsi="Arial"/>
          <w:b/>
          <w:sz w:val="21"/>
          <w:u w:val="single"/>
        </w:rPr>
        <w:t xml:space="preserve">A completed and signed ESPD form must be attached to the application for all economic operators who, in any capacity, participate in the application/tender (tenderer, participating tenderers in the case of a joint application/tender, economic operators on whose capacities the tenderer and subcontractors rely). </w:t>
      </w:r>
    </w:p>
    <w:p w14:paraId="18E37D00" w14:textId="77777777" w:rsidR="003F35E9" w:rsidRPr="003F35E9" w:rsidRDefault="003F35E9" w:rsidP="003F35E9">
      <w:pPr>
        <w:spacing w:line="240" w:lineRule="auto"/>
        <w:rPr>
          <w:rFonts w:ascii="Arial" w:hAnsi="Arial" w:cs="Arial"/>
          <w:sz w:val="21"/>
          <w:szCs w:val="21"/>
        </w:rPr>
      </w:pPr>
    </w:p>
    <w:p w14:paraId="6A3F3AF8" w14:textId="77777777" w:rsidR="003F35E9" w:rsidRPr="003F35E9" w:rsidRDefault="003F35E9" w:rsidP="003F35E9">
      <w:pPr>
        <w:spacing w:line="240" w:lineRule="auto"/>
        <w:rPr>
          <w:rFonts w:ascii="Arial" w:hAnsi="Arial" w:cs="Arial"/>
          <w:sz w:val="21"/>
          <w:szCs w:val="21"/>
        </w:rPr>
      </w:pPr>
      <w:bookmarkStart w:id="13" w:name="_Toc466382905"/>
      <w:bookmarkEnd w:id="13"/>
      <w:r w:rsidRPr="003F35E9">
        <w:rPr>
          <w:rFonts w:ascii="Arial" w:hAnsi="Arial" w:cs="Arial"/>
          <w:sz w:val="21"/>
          <w:szCs w:val="21"/>
        </w:rPr>
        <w:lastRenderedPageBreak/>
        <w:t xml:space="preserve">The tenderer submitting the application/tender in the e-JN system shall upload its ESPD in the “Documents” section under “ESPD - tenderer” and upload the ESPD of other participants in the “Participants” section under “ESPD – other participants”. The tenderer submitting the application/tender in the e-JN system shall upload an electronically signed ESPD in XML format or an unsigned ESPD in XML format; </w:t>
      </w:r>
      <w:bookmarkStart w:id="14" w:name="_Hlk531606225"/>
      <w:r w:rsidRPr="003F35E9">
        <w:rPr>
          <w:rFonts w:ascii="Arial" w:hAnsi="Arial" w:cs="Arial"/>
          <w:sz w:val="21"/>
          <w:szCs w:val="21"/>
        </w:rPr>
        <w:t>in the latter case, in accordance with the General Terms and Conditions for use of the e-JN information system, the document submitted shall be deemed to be a legally binding document that has the same validity as a signed one</w:t>
      </w:r>
      <w:bookmarkEnd w:id="14"/>
      <w:r w:rsidRPr="003F35E9">
        <w:rPr>
          <w:rFonts w:ascii="Arial" w:hAnsi="Arial" w:cs="Arial"/>
          <w:sz w:val="21"/>
          <w:szCs w:val="21"/>
        </w:rPr>
        <w:t xml:space="preserve">. </w:t>
      </w:r>
    </w:p>
    <w:p w14:paraId="16C6315C" w14:textId="77777777" w:rsidR="003F35E9" w:rsidRPr="003F35E9" w:rsidRDefault="003F35E9" w:rsidP="003F35E9">
      <w:pPr>
        <w:spacing w:line="240" w:lineRule="auto"/>
        <w:rPr>
          <w:rFonts w:ascii="Arial" w:hAnsi="Arial" w:cs="Arial"/>
          <w:sz w:val="21"/>
          <w:szCs w:val="21"/>
        </w:rPr>
      </w:pPr>
    </w:p>
    <w:p w14:paraId="4C60542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For other participants, the tenderer shall </w:t>
      </w:r>
      <w:r w:rsidRPr="003F35E9">
        <w:rPr>
          <w:rFonts w:ascii="Arial" w:hAnsi="Arial"/>
          <w:b/>
          <w:bCs/>
          <w:sz w:val="21"/>
        </w:rPr>
        <w:t>attach manually signed ESPD forms in PDF format or electronically signed forms in XML format</w:t>
      </w:r>
      <w:r w:rsidRPr="003F35E9">
        <w:rPr>
          <w:rFonts w:ascii="Arial" w:hAnsi="Arial"/>
          <w:sz w:val="21"/>
        </w:rPr>
        <w:t xml:space="preserve"> in the section “Participants” under “ESPD – other participants”. </w:t>
      </w:r>
    </w:p>
    <w:p w14:paraId="26899C83"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 xml:space="preserve">Verification of officially available data </w:t>
      </w:r>
    </w:p>
    <w:p w14:paraId="08460B7C" w14:textId="77777777" w:rsidR="003F35E9" w:rsidRPr="003F35E9" w:rsidRDefault="003F35E9" w:rsidP="003F35E9">
      <w:pPr>
        <w:autoSpaceDE w:val="0"/>
        <w:autoSpaceDN w:val="0"/>
        <w:adjustRightInd w:val="0"/>
        <w:spacing w:line="240" w:lineRule="auto"/>
        <w:rPr>
          <w:rFonts w:ascii="Arial" w:hAnsi="Arial" w:cs="Arial"/>
          <w:b/>
          <w:sz w:val="21"/>
          <w:szCs w:val="21"/>
        </w:rPr>
      </w:pPr>
      <w:r w:rsidRPr="003F35E9">
        <w:rPr>
          <w:rFonts w:ascii="Arial" w:hAnsi="Arial"/>
          <w:sz w:val="21"/>
        </w:rPr>
        <w:t xml:space="preserve">Pursuant to paragraph eight of Article 79 of the ZJN-3, the economic operator is not obliged to submit supporting documents or other documentary evidence where and insofar as the Contracting Authority has the possibility of obtaining the certificates or other relevant information directly by accessing a national database in any Member State that is available free of charge, such as a national procurement register, an electronic register of companies, an electronic document storage system or a prequalification system. </w:t>
      </w:r>
      <w:r w:rsidRPr="003F35E9">
        <w:rPr>
          <w:rFonts w:ascii="Arial" w:hAnsi="Arial"/>
          <w:b/>
          <w:sz w:val="21"/>
        </w:rPr>
        <w:t>The economic operator is also not obliged to provide supporting documents where the Contracting Authority already possesses these documents from the previous procurement procedure and these documents are still valid and prove the assertions provided in the ESPD or other required forms.</w:t>
      </w:r>
    </w:p>
    <w:p w14:paraId="023348E0"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047F6F07" w14:textId="77777777" w:rsidR="003F35E9" w:rsidRPr="003F35E9" w:rsidRDefault="003F35E9" w:rsidP="003F35E9">
      <w:pPr>
        <w:spacing w:line="240" w:lineRule="auto"/>
        <w:rPr>
          <w:rFonts w:ascii="Arial" w:hAnsi="Arial" w:cs="Arial"/>
          <w:color w:val="000000"/>
          <w:sz w:val="21"/>
          <w:szCs w:val="21"/>
        </w:rPr>
      </w:pPr>
      <w:r w:rsidRPr="003F35E9">
        <w:rPr>
          <w:rFonts w:ascii="Arial" w:hAnsi="Arial"/>
          <w:color w:val="000000"/>
          <w:sz w:val="21"/>
        </w:rPr>
        <w:t xml:space="preserve">Information which is maintained in official records and for which no supporting documents have been provided by the tenderer may be verified by the Contracting Authority, pursuant to paragraph nine of Article 77 of the ZJN-3, in a uniform information system, which represents a database containing data on tenderers and their tenders and which is kept by the ministry responsible for public procurement, instead of in the official records, provided that the Contracting Authority is demonstrably confirmed in this system by the tenderer. </w:t>
      </w:r>
    </w:p>
    <w:p w14:paraId="27D3151F" w14:textId="77777777" w:rsidR="003F35E9" w:rsidRPr="003F35E9" w:rsidRDefault="003F35E9" w:rsidP="003F35E9">
      <w:pPr>
        <w:spacing w:line="240" w:lineRule="auto"/>
        <w:rPr>
          <w:rFonts w:ascii="Arial" w:hAnsi="Arial" w:cs="Arial"/>
          <w:color w:val="000000"/>
          <w:sz w:val="21"/>
          <w:szCs w:val="21"/>
        </w:rPr>
      </w:pPr>
    </w:p>
    <w:p w14:paraId="67DE0BDC"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If the ESPD shows that the Contracting Authority is able to obtain the supporting documents itself from official records, the Contracting Authority will verify the fulfilment of the conditions and the absence of any grounds for exclusion in the official records for all tenderers before taking a decision on suitability. </w:t>
      </w:r>
    </w:p>
    <w:p w14:paraId="4C79DE0F"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7A48D397" w14:textId="77777777" w:rsidR="003F35E9" w:rsidRPr="003F35E9" w:rsidRDefault="003F35E9" w:rsidP="003F35E9">
      <w:pPr>
        <w:spacing w:line="240" w:lineRule="auto"/>
        <w:rPr>
          <w:rFonts w:ascii="Arial" w:hAnsi="Arial" w:cs="Arial"/>
          <w:color w:val="000000"/>
          <w:sz w:val="21"/>
          <w:szCs w:val="21"/>
        </w:rPr>
      </w:pPr>
      <w:r w:rsidRPr="003F35E9">
        <w:rPr>
          <w:rFonts w:ascii="Arial" w:hAnsi="Arial"/>
          <w:color w:val="000000"/>
          <w:sz w:val="21"/>
        </w:rPr>
        <w:t>If such verification in official records is not possible, the Contracting Authority will proceed in accordance with the following point (5.6 Verification of data not officially available) of this documentation.</w:t>
      </w:r>
    </w:p>
    <w:p w14:paraId="56EA4882"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 xml:space="preserve">Verification of data not officially available </w:t>
      </w:r>
    </w:p>
    <w:p w14:paraId="74EC786B"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Before taking a decision on the suitability/award of a public contract, the Contracting Authority shall require all tenderers to submit any supporting documents in accordance with Article 77 of the ZJN-3 which are not officially available in public records.</w:t>
      </w:r>
    </w:p>
    <w:p w14:paraId="2ED48EDE"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2B79A700"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Contracting Authority reserves the right to require additional supporting documents for each of the conditions set.</w:t>
      </w:r>
    </w:p>
    <w:p w14:paraId="7508885C" w14:textId="77777777" w:rsidR="003F35E9" w:rsidRPr="003F35E9" w:rsidRDefault="003F35E9" w:rsidP="003F35E9">
      <w:pPr>
        <w:pStyle w:val="Naslov1"/>
        <w:rPr>
          <w:rFonts w:ascii="Arial" w:hAnsi="Arial" w:cs="Arial"/>
        </w:rPr>
      </w:pPr>
      <w:bookmarkStart w:id="15" w:name="_Ref51313046"/>
      <w:r w:rsidRPr="003F35E9">
        <w:rPr>
          <w:rFonts w:ascii="Arial" w:hAnsi="Arial"/>
        </w:rPr>
        <w:lastRenderedPageBreak/>
        <w:t>CONTENT OF THE TENDER</w:t>
      </w:r>
      <w:bookmarkEnd w:id="15"/>
    </w:p>
    <w:p w14:paraId="636417B2" w14:textId="77777777" w:rsidR="003F35E9" w:rsidRPr="003F35E9" w:rsidRDefault="003F35E9" w:rsidP="003F35E9">
      <w:pPr>
        <w:keepNext/>
        <w:keepLines/>
        <w:tabs>
          <w:tab w:val="left" w:pos="851"/>
          <w:tab w:val="left" w:pos="1701"/>
        </w:tabs>
        <w:spacing w:line="240" w:lineRule="auto"/>
        <w:rPr>
          <w:rFonts w:ascii="Arial" w:hAnsi="Arial" w:cs="Arial"/>
          <w:sz w:val="21"/>
          <w:szCs w:val="21"/>
        </w:rPr>
      </w:pPr>
    </w:p>
    <w:p w14:paraId="11EE059F" w14:textId="77777777" w:rsidR="003F35E9" w:rsidRPr="003F35E9" w:rsidRDefault="003F35E9" w:rsidP="003F35E9">
      <w:pPr>
        <w:keepNext/>
        <w:keepLines/>
        <w:tabs>
          <w:tab w:val="left" w:pos="851"/>
          <w:tab w:val="left" w:pos="1701"/>
        </w:tabs>
        <w:spacing w:line="240" w:lineRule="auto"/>
        <w:rPr>
          <w:rFonts w:ascii="Arial" w:hAnsi="Arial" w:cs="Arial"/>
          <w:sz w:val="21"/>
          <w:szCs w:val="21"/>
          <w:u w:val="single"/>
        </w:rPr>
      </w:pPr>
      <w:r w:rsidRPr="003F35E9">
        <w:rPr>
          <w:rFonts w:ascii="Arial" w:hAnsi="Arial"/>
          <w:sz w:val="21"/>
          <w:u w:val="single"/>
        </w:rPr>
        <w:t>In Stage 1 of the APPLICATION procedure, the tenderer must attach the following duly completed documents:</w:t>
      </w:r>
    </w:p>
    <w:p w14:paraId="735A6532" w14:textId="77777777" w:rsidR="003F35E9" w:rsidRPr="003F35E9" w:rsidRDefault="003F35E9" w:rsidP="003F35E9">
      <w:pPr>
        <w:keepNext/>
        <w:keepLines/>
        <w:tabs>
          <w:tab w:val="left" w:pos="851"/>
          <w:tab w:val="left" w:pos="1701"/>
        </w:tabs>
        <w:spacing w:line="240" w:lineRule="auto"/>
        <w:rPr>
          <w:rFonts w:ascii="Arial" w:hAnsi="Arial" w:cs="Arial"/>
          <w:sz w:val="21"/>
          <w:szCs w:val="21"/>
          <w:u w:val="single"/>
        </w:rPr>
      </w:pPr>
    </w:p>
    <w:p w14:paraId="6DE93775" w14:textId="77777777" w:rsidR="003F35E9" w:rsidRPr="003F35E9" w:rsidRDefault="003F35E9" w:rsidP="003F35E9">
      <w:pPr>
        <w:keepNext/>
        <w:keepLines/>
        <w:numPr>
          <w:ilvl w:val="0"/>
          <w:numId w:val="3"/>
        </w:numPr>
        <w:spacing w:line="240" w:lineRule="auto"/>
        <w:ind w:left="360"/>
        <w:rPr>
          <w:rFonts w:ascii="Arial" w:eastAsiaTheme="minorEastAsia" w:hAnsi="Arial" w:cs="Arial"/>
          <w:sz w:val="21"/>
          <w:szCs w:val="21"/>
        </w:rPr>
      </w:pPr>
      <w:r w:rsidRPr="003F35E9">
        <w:rPr>
          <w:rFonts w:ascii="Arial" w:hAnsi="Arial"/>
          <w:sz w:val="21"/>
        </w:rPr>
        <w:t>Application (Form 1)</w:t>
      </w:r>
    </w:p>
    <w:p w14:paraId="27016CEE" w14:textId="77777777" w:rsidR="003F35E9" w:rsidRPr="003F35E9" w:rsidRDefault="003F35E9" w:rsidP="003F35E9">
      <w:pPr>
        <w:keepNext/>
        <w:keepLines/>
        <w:numPr>
          <w:ilvl w:val="0"/>
          <w:numId w:val="3"/>
        </w:numPr>
        <w:spacing w:line="240" w:lineRule="auto"/>
        <w:ind w:left="360"/>
        <w:rPr>
          <w:rFonts w:ascii="Arial" w:hAnsi="Arial" w:cs="Arial"/>
          <w:sz w:val="21"/>
          <w:szCs w:val="21"/>
        </w:rPr>
      </w:pPr>
      <w:r w:rsidRPr="003F35E9">
        <w:rPr>
          <w:rFonts w:ascii="Arial" w:hAnsi="Arial"/>
          <w:sz w:val="21"/>
        </w:rPr>
        <w:t xml:space="preserve">Power of attorney for the application/tender proposed by a group of tenderers (Form 2) </w:t>
      </w:r>
      <w:r w:rsidRPr="003F35E9">
        <w:rPr>
          <w:rFonts w:ascii="Arial" w:hAnsi="Arial"/>
          <w:color w:val="FF0000"/>
          <w:sz w:val="21"/>
        </w:rPr>
        <w:t>- only in the case of a joint application/tender.</w:t>
      </w:r>
    </w:p>
    <w:p w14:paraId="7CBCAFD0" w14:textId="77777777" w:rsidR="003F35E9" w:rsidRPr="003F35E9" w:rsidRDefault="003F35E9" w:rsidP="003F35E9">
      <w:pPr>
        <w:keepNext/>
        <w:keepLines/>
        <w:numPr>
          <w:ilvl w:val="0"/>
          <w:numId w:val="3"/>
        </w:numPr>
        <w:spacing w:line="240" w:lineRule="auto"/>
        <w:ind w:left="360"/>
        <w:rPr>
          <w:rFonts w:ascii="Arial" w:hAnsi="Arial" w:cs="Arial"/>
          <w:sz w:val="21"/>
          <w:szCs w:val="21"/>
        </w:rPr>
      </w:pPr>
      <w:r w:rsidRPr="003F35E9">
        <w:rPr>
          <w:rFonts w:ascii="Arial" w:hAnsi="Arial"/>
          <w:sz w:val="21"/>
        </w:rPr>
        <w:t xml:space="preserve">Information on the co-tenderer/entity on whose capacity the tenderer relies (Form 2.1) without the entered value of the economic operator’s works </w:t>
      </w:r>
      <w:r w:rsidRPr="003F35E9">
        <w:rPr>
          <w:rFonts w:ascii="Arial" w:hAnsi="Arial"/>
          <w:color w:val="FF0000"/>
          <w:sz w:val="21"/>
        </w:rPr>
        <w:t>- only in the case of a joint application/tender and/or use of the capacity of other entities.</w:t>
      </w:r>
    </w:p>
    <w:p w14:paraId="6DB1B818" w14:textId="77777777" w:rsidR="003F35E9" w:rsidRPr="003F35E9" w:rsidRDefault="003F35E9" w:rsidP="003F35E9">
      <w:pPr>
        <w:keepNext/>
        <w:keepLines/>
        <w:numPr>
          <w:ilvl w:val="0"/>
          <w:numId w:val="3"/>
        </w:numPr>
        <w:spacing w:line="240" w:lineRule="auto"/>
        <w:ind w:left="360"/>
        <w:rPr>
          <w:rFonts w:ascii="Arial" w:hAnsi="Arial" w:cs="Arial"/>
          <w:sz w:val="21"/>
          <w:szCs w:val="21"/>
        </w:rPr>
      </w:pPr>
      <w:r w:rsidRPr="003F35E9">
        <w:rPr>
          <w:rFonts w:ascii="Arial" w:hAnsi="Arial"/>
          <w:sz w:val="21"/>
        </w:rPr>
        <w:t xml:space="preserve">Declaration of participation of the subcontractors (Form 3) </w:t>
      </w:r>
      <w:r w:rsidRPr="003F35E9">
        <w:rPr>
          <w:rFonts w:ascii="Arial" w:hAnsi="Arial"/>
          <w:color w:val="FF0000"/>
          <w:sz w:val="21"/>
        </w:rPr>
        <w:t>- only in the case of working with subcontractors.</w:t>
      </w:r>
    </w:p>
    <w:p w14:paraId="55F06289" w14:textId="77777777" w:rsidR="003F35E9" w:rsidRPr="003F35E9" w:rsidRDefault="003F35E9" w:rsidP="003F35E9">
      <w:pPr>
        <w:keepNext/>
        <w:keepLines/>
        <w:numPr>
          <w:ilvl w:val="0"/>
          <w:numId w:val="3"/>
        </w:numPr>
        <w:spacing w:line="240" w:lineRule="auto"/>
        <w:ind w:left="360"/>
        <w:rPr>
          <w:rFonts w:ascii="Arial" w:hAnsi="Arial" w:cs="Arial"/>
          <w:sz w:val="21"/>
          <w:szCs w:val="21"/>
        </w:rPr>
      </w:pPr>
      <w:r w:rsidRPr="003F35E9">
        <w:rPr>
          <w:rFonts w:ascii="Arial" w:hAnsi="Arial"/>
          <w:sz w:val="21"/>
        </w:rPr>
        <w:t xml:space="preserve">Information on the subcontractor (Form 3.1), with the line “Value of work to be carried out by the subcontractor” not filled in </w:t>
      </w:r>
      <w:r w:rsidRPr="003F35E9">
        <w:rPr>
          <w:rFonts w:ascii="Arial" w:hAnsi="Arial"/>
          <w:color w:val="FF0000"/>
          <w:sz w:val="21"/>
        </w:rPr>
        <w:t xml:space="preserve">- only in the case of working with subcontractors. </w:t>
      </w:r>
    </w:p>
    <w:p w14:paraId="0200F851" w14:textId="77777777" w:rsidR="003F35E9" w:rsidRPr="003F35E9" w:rsidRDefault="003F35E9" w:rsidP="003F35E9">
      <w:pPr>
        <w:keepNext/>
        <w:keepLines/>
        <w:numPr>
          <w:ilvl w:val="0"/>
          <w:numId w:val="3"/>
        </w:numPr>
        <w:spacing w:line="240" w:lineRule="auto"/>
        <w:ind w:left="357"/>
        <w:rPr>
          <w:rFonts w:ascii="Arial" w:hAnsi="Arial" w:cs="Arial"/>
          <w:sz w:val="21"/>
          <w:szCs w:val="21"/>
        </w:rPr>
      </w:pPr>
      <w:r w:rsidRPr="003F35E9">
        <w:rPr>
          <w:rFonts w:ascii="Arial" w:hAnsi="Arial"/>
          <w:sz w:val="21"/>
        </w:rPr>
        <w:t>Subcontractor’s request for direct payment (Form 3.2)</w:t>
      </w:r>
      <w:r w:rsidRPr="003F35E9">
        <w:rPr>
          <w:rFonts w:ascii="Arial" w:hAnsi="Arial"/>
          <w:color w:val="FF0000"/>
          <w:sz w:val="21"/>
        </w:rPr>
        <w:t xml:space="preserve"> - only in the case of working with subcontractors.</w:t>
      </w:r>
    </w:p>
    <w:p w14:paraId="7A42E708" w14:textId="77777777" w:rsidR="003F35E9" w:rsidRPr="003F35E9" w:rsidRDefault="003F35E9" w:rsidP="003F35E9">
      <w:pPr>
        <w:numPr>
          <w:ilvl w:val="0"/>
          <w:numId w:val="3"/>
        </w:numPr>
        <w:spacing w:line="240" w:lineRule="auto"/>
        <w:ind w:left="357" w:hanging="357"/>
        <w:rPr>
          <w:rFonts w:ascii="Arial" w:hAnsi="Arial" w:cs="Arial"/>
          <w:sz w:val="21"/>
          <w:szCs w:val="21"/>
        </w:rPr>
      </w:pPr>
      <w:r w:rsidRPr="003F35E9">
        <w:rPr>
          <w:rFonts w:ascii="Arial" w:hAnsi="Arial"/>
          <w:sz w:val="21"/>
        </w:rPr>
        <w:t>Declaration of compliance with the requirements of the legislation on integrity and corruption prevention + model of the declaration (Forms 4 and 4.1)</w:t>
      </w:r>
      <w:r w:rsidRPr="003F35E9">
        <w:rPr>
          <w:rFonts w:ascii="Arial" w:hAnsi="Arial"/>
          <w:color w:val="FF0000"/>
          <w:sz w:val="21"/>
        </w:rPr>
        <w:t xml:space="preserve"> -</w:t>
      </w:r>
      <w:r w:rsidRPr="003F35E9">
        <w:rPr>
          <w:rFonts w:ascii="Arial" w:hAnsi="Arial"/>
          <w:sz w:val="21"/>
        </w:rPr>
        <w:t xml:space="preserve"> </w:t>
      </w:r>
      <w:r w:rsidRPr="003F35E9">
        <w:rPr>
          <w:rFonts w:ascii="Arial" w:hAnsi="Arial"/>
          <w:color w:val="FF0000"/>
          <w:sz w:val="21"/>
        </w:rPr>
        <w:t>Tenderer and, in the case of a joint tender, all acting entities.</w:t>
      </w:r>
    </w:p>
    <w:p w14:paraId="73A6132B" w14:textId="77777777" w:rsidR="003F35E9" w:rsidRPr="003F35E9" w:rsidRDefault="003F35E9" w:rsidP="003F35E9">
      <w:pPr>
        <w:numPr>
          <w:ilvl w:val="0"/>
          <w:numId w:val="3"/>
        </w:numPr>
        <w:spacing w:line="240" w:lineRule="auto"/>
        <w:ind w:left="357" w:hanging="357"/>
        <w:rPr>
          <w:rFonts w:ascii="Arial" w:hAnsi="Arial" w:cs="Arial"/>
          <w:sz w:val="21"/>
          <w:szCs w:val="21"/>
        </w:rPr>
      </w:pPr>
      <w:r w:rsidRPr="003F35E9">
        <w:rPr>
          <w:rFonts w:ascii="Arial" w:hAnsi="Arial"/>
          <w:sz w:val="21"/>
        </w:rPr>
        <w:t>List of reference transactions (Form 6)</w:t>
      </w:r>
    </w:p>
    <w:p w14:paraId="453A53BA" w14:textId="77777777" w:rsidR="003F35E9" w:rsidRPr="003F35E9" w:rsidRDefault="003F35E9" w:rsidP="003F35E9">
      <w:pPr>
        <w:numPr>
          <w:ilvl w:val="0"/>
          <w:numId w:val="3"/>
        </w:numPr>
        <w:spacing w:line="240" w:lineRule="auto"/>
        <w:ind w:left="357" w:hanging="357"/>
        <w:rPr>
          <w:rFonts w:ascii="Arial" w:hAnsi="Arial" w:cs="Arial"/>
          <w:sz w:val="21"/>
          <w:szCs w:val="21"/>
        </w:rPr>
      </w:pPr>
      <w:r w:rsidRPr="003F35E9">
        <w:rPr>
          <w:rFonts w:ascii="Arial" w:hAnsi="Arial"/>
          <w:sz w:val="21"/>
        </w:rPr>
        <w:t>Certificates of references (Form 7)</w:t>
      </w:r>
      <w:r w:rsidRPr="003F35E9">
        <w:rPr>
          <w:rFonts w:ascii="Arial" w:hAnsi="Arial"/>
          <w:color w:val="FF0000"/>
          <w:sz w:val="21"/>
        </w:rPr>
        <w:t xml:space="preserve"> - for each reference listed in Form 6.</w:t>
      </w:r>
    </w:p>
    <w:p w14:paraId="69AAF131" w14:textId="77777777" w:rsidR="003F35E9" w:rsidRPr="003F35E9" w:rsidRDefault="003F35E9" w:rsidP="003F35E9">
      <w:pPr>
        <w:numPr>
          <w:ilvl w:val="0"/>
          <w:numId w:val="3"/>
        </w:numPr>
        <w:spacing w:line="240" w:lineRule="auto"/>
        <w:ind w:left="357" w:hanging="357"/>
        <w:rPr>
          <w:rFonts w:ascii="Arial" w:hAnsi="Arial" w:cs="Arial"/>
          <w:color w:val="FF0000"/>
          <w:sz w:val="21"/>
          <w:szCs w:val="21"/>
        </w:rPr>
      </w:pPr>
      <w:r w:rsidRPr="003F35E9">
        <w:rPr>
          <w:rFonts w:ascii="Arial" w:hAnsi="Arial"/>
          <w:sz w:val="21"/>
        </w:rPr>
        <w:t>Declaration of technical and professional capacity (Form 8)</w:t>
      </w:r>
    </w:p>
    <w:p w14:paraId="5DF3D0D9" w14:textId="5C39AEA5" w:rsidR="003F35E9" w:rsidRPr="003F35E9" w:rsidRDefault="00112494" w:rsidP="003F35E9">
      <w:pPr>
        <w:numPr>
          <w:ilvl w:val="0"/>
          <w:numId w:val="3"/>
        </w:numPr>
        <w:spacing w:line="240" w:lineRule="auto"/>
        <w:ind w:left="357" w:hanging="357"/>
        <w:rPr>
          <w:rFonts w:ascii="Arial" w:hAnsi="Arial" w:cs="Arial"/>
          <w:color w:val="FF0000"/>
          <w:sz w:val="21"/>
          <w:szCs w:val="21"/>
        </w:rPr>
      </w:pPr>
      <w:r w:rsidRPr="00112494">
        <w:rPr>
          <w:rFonts w:ascii="Arial" w:hAnsi="Arial"/>
          <w:sz w:val="21"/>
        </w:rPr>
        <w:t>Curriculum vitae of the professional staff</w:t>
      </w:r>
      <w:r w:rsidR="003F35E9" w:rsidRPr="003F35E9">
        <w:rPr>
          <w:rFonts w:ascii="Arial" w:hAnsi="Arial"/>
          <w:sz w:val="21"/>
        </w:rPr>
        <w:t xml:space="preserve"> -</w:t>
      </w:r>
      <w:r w:rsidR="003F35E9" w:rsidRPr="003F35E9">
        <w:rPr>
          <w:rFonts w:ascii="Arial" w:hAnsi="Arial"/>
          <w:color w:val="FF0000"/>
          <w:sz w:val="21"/>
        </w:rPr>
        <w:t xml:space="preserve"> for each staff.</w:t>
      </w:r>
    </w:p>
    <w:p w14:paraId="2B26D312" w14:textId="77777777" w:rsidR="003F35E9" w:rsidRPr="003F35E9" w:rsidRDefault="003F35E9" w:rsidP="003F35E9">
      <w:pPr>
        <w:numPr>
          <w:ilvl w:val="0"/>
          <w:numId w:val="3"/>
        </w:numPr>
        <w:spacing w:line="240" w:lineRule="auto"/>
        <w:ind w:left="357" w:hanging="357"/>
        <w:rPr>
          <w:rFonts w:ascii="Arial" w:eastAsiaTheme="minorEastAsia" w:hAnsi="Arial" w:cs="Arial"/>
          <w:sz w:val="21"/>
          <w:szCs w:val="21"/>
        </w:rPr>
      </w:pPr>
      <w:r w:rsidRPr="003F35E9">
        <w:rPr>
          <w:rFonts w:ascii="Arial" w:hAnsi="Arial"/>
          <w:sz w:val="21"/>
        </w:rPr>
        <w:t>The proposal and description of the ECI procedure; in this document, the tenderer presents its view of the envisaged supplier selection in such a way to ensure an optimal selection of equipment with the required flexibility, while also ensuring a transparent and competitive environment for the award of multiple tenders for the supply and installation of the equipment.</w:t>
      </w:r>
    </w:p>
    <w:p w14:paraId="0B7C3614" w14:textId="77777777" w:rsidR="003F35E9" w:rsidRPr="003F35E9" w:rsidRDefault="003F35E9" w:rsidP="003F35E9">
      <w:pPr>
        <w:numPr>
          <w:ilvl w:val="0"/>
          <w:numId w:val="3"/>
        </w:numPr>
        <w:spacing w:line="240" w:lineRule="auto"/>
        <w:ind w:left="357" w:hanging="357"/>
        <w:rPr>
          <w:rFonts w:ascii="Arial" w:hAnsi="Arial" w:cs="Arial"/>
          <w:color w:val="FF0000"/>
          <w:sz w:val="21"/>
          <w:szCs w:val="21"/>
        </w:rPr>
      </w:pPr>
      <w:r w:rsidRPr="003F35E9">
        <w:rPr>
          <w:rFonts w:ascii="Arial" w:hAnsi="Arial"/>
          <w:color w:val="000000" w:themeColor="text1"/>
          <w:sz w:val="21"/>
        </w:rPr>
        <w:t xml:space="preserve">ESPD </w:t>
      </w:r>
      <w:r w:rsidRPr="003F35E9">
        <w:rPr>
          <w:rFonts w:ascii="Arial" w:hAnsi="Arial"/>
          <w:color w:val="FF0000"/>
          <w:sz w:val="21"/>
        </w:rPr>
        <w:t>For all economic operators!</w:t>
      </w:r>
    </w:p>
    <w:p w14:paraId="37335D41" w14:textId="77777777" w:rsidR="003F35E9" w:rsidRPr="003F35E9" w:rsidRDefault="003F35E9" w:rsidP="003F35E9">
      <w:pPr>
        <w:spacing w:line="240" w:lineRule="auto"/>
        <w:rPr>
          <w:rFonts w:ascii="Arial" w:hAnsi="Arial" w:cs="Arial"/>
          <w:sz w:val="21"/>
          <w:szCs w:val="21"/>
          <w:u w:val="single"/>
        </w:rPr>
      </w:pPr>
    </w:p>
    <w:p w14:paraId="488D6519" w14:textId="77777777" w:rsidR="003F35E9" w:rsidRPr="003F35E9" w:rsidRDefault="003F35E9" w:rsidP="003F35E9">
      <w:pPr>
        <w:keepNext/>
        <w:keepLines/>
        <w:spacing w:line="240" w:lineRule="auto"/>
        <w:rPr>
          <w:rFonts w:ascii="Arial" w:hAnsi="Arial" w:cs="Arial"/>
          <w:sz w:val="21"/>
          <w:szCs w:val="21"/>
          <w:u w:val="single"/>
        </w:rPr>
      </w:pPr>
      <w:r w:rsidRPr="003F35E9">
        <w:rPr>
          <w:rFonts w:ascii="Arial" w:hAnsi="Arial"/>
          <w:sz w:val="21"/>
          <w:u w:val="single"/>
        </w:rPr>
        <w:t>By submitting the ESPD form the tenderer confirms that it accepts the contents of the contract sample (Form 5) and the contents of the Price list and confirms the veracity of all statements made in other documents attached to the application.</w:t>
      </w:r>
    </w:p>
    <w:p w14:paraId="736C4BCB" w14:textId="77777777" w:rsidR="003F35E9" w:rsidRPr="003F35E9" w:rsidRDefault="003F35E9" w:rsidP="003F35E9">
      <w:pPr>
        <w:keepNext/>
        <w:keepLines/>
        <w:spacing w:line="240" w:lineRule="auto"/>
        <w:rPr>
          <w:rFonts w:ascii="Arial" w:hAnsi="Arial" w:cs="Arial"/>
          <w:sz w:val="21"/>
          <w:szCs w:val="21"/>
          <w:u w:val="single"/>
          <w:lang w:eastAsia="en-US"/>
        </w:rPr>
      </w:pPr>
    </w:p>
    <w:p w14:paraId="1CA4912D" w14:textId="77777777" w:rsidR="003F35E9" w:rsidRPr="003F35E9" w:rsidRDefault="003F35E9" w:rsidP="003F35E9">
      <w:pPr>
        <w:spacing w:line="240" w:lineRule="auto"/>
        <w:rPr>
          <w:rFonts w:ascii="Arial" w:hAnsi="Arial" w:cs="Arial"/>
          <w:sz w:val="21"/>
          <w:szCs w:val="21"/>
          <w:u w:val="single"/>
        </w:rPr>
      </w:pPr>
      <w:r w:rsidRPr="003F35E9">
        <w:rPr>
          <w:rFonts w:ascii="Arial" w:hAnsi="Arial"/>
          <w:sz w:val="21"/>
          <w:u w:val="single"/>
        </w:rPr>
        <w:t xml:space="preserve">By submitting the ESPD form, the economic operators (participating tenderers in the case of a joint tender, economic operators on whose capacities the tenderer and subcontractors rely) shall confirm the veracity of all declarations made in other documents attached to the application/tender related to their part of the application/tender. </w:t>
      </w:r>
    </w:p>
    <w:p w14:paraId="70622A82" w14:textId="77777777" w:rsidR="003F35E9" w:rsidRPr="003F35E9" w:rsidRDefault="003F35E9" w:rsidP="003F35E9">
      <w:pPr>
        <w:spacing w:line="240" w:lineRule="auto"/>
        <w:rPr>
          <w:rFonts w:ascii="Arial" w:hAnsi="Arial" w:cs="Arial"/>
          <w:sz w:val="21"/>
          <w:szCs w:val="21"/>
          <w:u w:val="single"/>
        </w:rPr>
      </w:pPr>
    </w:p>
    <w:p w14:paraId="0105C227" w14:textId="77777777" w:rsidR="003F35E9" w:rsidRPr="003F35E9" w:rsidRDefault="003F35E9" w:rsidP="003F35E9">
      <w:pPr>
        <w:tabs>
          <w:tab w:val="left" w:pos="851"/>
          <w:tab w:val="left" w:pos="1701"/>
        </w:tabs>
        <w:spacing w:line="240" w:lineRule="auto"/>
        <w:rPr>
          <w:rFonts w:ascii="Arial" w:hAnsi="Arial" w:cs="Arial"/>
          <w:sz w:val="21"/>
          <w:szCs w:val="21"/>
          <w:u w:val="single"/>
        </w:rPr>
      </w:pPr>
      <w:r w:rsidRPr="003F35E9">
        <w:rPr>
          <w:rFonts w:ascii="Arial" w:hAnsi="Arial"/>
          <w:sz w:val="21"/>
          <w:u w:val="single"/>
        </w:rPr>
        <w:t>In Stage 2 of the TENDER procedure, the tenderer must attach the following duly completed documents:</w:t>
      </w:r>
    </w:p>
    <w:p w14:paraId="54F60EA2" w14:textId="77777777" w:rsidR="003F35E9" w:rsidRPr="003F35E9" w:rsidRDefault="003F35E9" w:rsidP="003F35E9">
      <w:pPr>
        <w:spacing w:line="240" w:lineRule="auto"/>
        <w:rPr>
          <w:rFonts w:ascii="Arial" w:hAnsi="Arial" w:cs="Arial"/>
          <w:sz w:val="21"/>
          <w:szCs w:val="21"/>
          <w:u w:val="single"/>
          <w:lang w:eastAsia="en-US"/>
        </w:rPr>
      </w:pPr>
    </w:p>
    <w:p w14:paraId="7E9C4D18" w14:textId="6587319C" w:rsidR="003F35E9" w:rsidRPr="003F35E9" w:rsidRDefault="003F35E9" w:rsidP="003F35E9">
      <w:pPr>
        <w:numPr>
          <w:ilvl w:val="0"/>
          <w:numId w:val="18"/>
        </w:numPr>
        <w:spacing w:line="240" w:lineRule="auto"/>
        <w:rPr>
          <w:rFonts w:ascii="Arial" w:hAnsi="Arial" w:cs="Arial"/>
          <w:sz w:val="21"/>
          <w:szCs w:val="21"/>
        </w:rPr>
      </w:pPr>
      <w:r w:rsidRPr="003F35E9">
        <w:rPr>
          <w:rFonts w:ascii="Arial" w:hAnsi="Arial"/>
          <w:sz w:val="21"/>
        </w:rPr>
        <w:t xml:space="preserve">Summary of the Price list (recapitulation) (Form </w:t>
      </w:r>
      <w:r w:rsidR="00112494">
        <w:rPr>
          <w:rFonts w:ascii="Arial" w:hAnsi="Arial"/>
          <w:sz w:val="21"/>
        </w:rPr>
        <w:t>10</w:t>
      </w:r>
      <w:r w:rsidRPr="003F35E9">
        <w:rPr>
          <w:rFonts w:ascii="Arial" w:hAnsi="Arial"/>
          <w:sz w:val="21"/>
        </w:rPr>
        <w:t>)</w:t>
      </w:r>
    </w:p>
    <w:p w14:paraId="4D467AC5" w14:textId="77777777" w:rsidR="003F35E9" w:rsidRPr="003F35E9" w:rsidRDefault="003F35E9" w:rsidP="003F35E9">
      <w:pPr>
        <w:numPr>
          <w:ilvl w:val="0"/>
          <w:numId w:val="18"/>
        </w:numPr>
        <w:spacing w:line="240" w:lineRule="auto"/>
        <w:rPr>
          <w:rFonts w:ascii="Arial" w:hAnsi="Arial" w:cs="Arial"/>
          <w:sz w:val="21"/>
          <w:szCs w:val="21"/>
        </w:rPr>
      </w:pPr>
      <w:r w:rsidRPr="003F35E9">
        <w:rPr>
          <w:rFonts w:ascii="Arial" w:hAnsi="Arial"/>
          <w:sz w:val="21"/>
        </w:rPr>
        <w:t xml:space="preserve">Price list (preferably as an EXCEL active sheet file). </w:t>
      </w:r>
    </w:p>
    <w:p w14:paraId="23E0A485" w14:textId="77777777" w:rsidR="003F35E9" w:rsidRPr="003F35E9" w:rsidRDefault="003F35E9" w:rsidP="003F35E9">
      <w:pPr>
        <w:numPr>
          <w:ilvl w:val="0"/>
          <w:numId w:val="18"/>
        </w:numPr>
        <w:spacing w:line="240" w:lineRule="auto"/>
        <w:rPr>
          <w:rFonts w:ascii="Arial" w:hAnsi="Arial" w:cs="Arial"/>
          <w:sz w:val="21"/>
          <w:szCs w:val="21"/>
        </w:rPr>
      </w:pPr>
      <w:r w:rsidRPr="003F35E9">
        <w:rPr>
          <w:rFonts w:ascii="Arial" w:hAnsi="Arial"/>
          <w:sz w:val="21"/>
        </w:rPr>
        <w:t xml:space="preserve">Copy of the Information on the co-tenderer/entity on whose capacity the tenderer relies (Form 2.1) submitted in Stage 1 of the procedure, with the line “Value of the economic operator’s works” filled in </w:t>
      </w:r>
      <w:r w:rsidRPr="003F35E9">
        <w:rPr>
          <w:rFonts w:ascii="Arial" w:hAnsi="Arial"/>
          <w:color w:val="FF0000"/>
          <w:sz w:val="21"/>
        </w:rPr>
        <w:t>- only in the case of a joint tender and/or use of the capacity of other entities.</w:t>
      </w:r>
    </w:p>
    <w:p w14:paraId="7C144AB2" w14:textId="77777777" w:rsidR="003F35E9" w:rsidRPr="003F35E9" w:rsidRDefault="003F35E9" w:rsidP="003F35E9">
      <w:pPr>
        <w:numPr>
          <w:ilvl w:val="0"/>
          <w:numId w:val="18"/>
        </w:numPr>
        <w:spacing w:line="240" w:lineRule="auto"/>
        <w:rPr>
          <w:rFonts w:ascii="Arial" w:hAnsi="Arial" w:cs="Arial"/>
          <w:sz w:val="21"/>
          <w:szCs w:val="21"/>
        </w:rPr>
      </w:pPr>
      <w:r w:rsidRPr="003F35E9">
        <w:rPr>
          <w:rFonts w:ascii="Arial" w:hAnsi="Arial"/>
          <w:sz w:val="21"/>
        </w:rPr>
        <w:t xml:space="preserve">Copy of the Information on the subcontractor (Form 3.1) submitted in Stage 1 of the procedure, with the line “Value of work to be carried out by the subcontractor” filled in </w:t>
      </w:r>
      <w:r w:rsidRPr="003F35E9">
        <w:rPr>
          <w:rFonts w:ascii="Arial" w:hAnsi="Arial"/>
          <w:color w:val="FF0000"/>
          <w:sz w:val="21"/>
        </w:rPr>
        <w:t>- only in the case of working with subcontractors.</w:t>
      </w:r>
    </w:p>
    <w:p w14:paraId="5E00C2B8" w14:textId="77777777" w:rsidR="00112494" w:rsidRPr="003F35E9" w:rsidRDefault="00112494" w:rsidP="00112494">
      <w:pPr>
        <w:numPr>
          <w:ilvl w:val="0"/>
          <w:numId w:val="18"/>
        </w:numPr>
        <w:spacing w:line="240" w:lineRule="auto"/>
        <w:rPr>
          <w:rFonts w:ascii="Arial" w:eastAsiaTheme="minorEastAsia" w:hAnsi="Arial" w:cs="Arial"/>
          <w:color w:val="FF0000"/>
          <w:sz w:val="21"/>
          <w:szCs w:val="21"/>
        </w:rPr>
      </w:pPr>
      <w:r w:rsidRPr="00112494">
        <w:rPr>
          <w:rFonts w:ascii="Arial" w:hAnsi="Arial"/>
          <w:sz w:val="21"/>
        </w:rPr>
        <w:t xml:space="preserve">Financial guarantee - bid bond in the amount and content specified in point 4.1 of the Instructions </w:t>
      </w:r>
      <w:r w:rsidRPr="003F35E9">
        <w:rPr>
          <w:rFonts w:ascii="Arial" w:hAnsi="Arial"/>
          <w:sz w:val="21"/>
        </w:rPr>
        <w:t xml:space="preserve">to Tenderers for the Preparation of the Tender and in Form </w:t>
      </w:r>
      <w:r>
        <w:rPr>
          <w:rFonts w:ascii="Arial" w:hAnsi="Arial"/>
          <w:sz w:val="21"/>
        </w:rPr>
        <w:t>9</w:t>
      </w:r>
      <w:r w:rsidRPr="003F35E9">
        <w:rPr>
          <w:rFonts w:ascii="Arial" w:hAnsi="Arial"/>
          <w:sz w:val="21"/>
        </w:rPr>
        <w:t>.</w:t>
      </w:r>
    </w:p>
    <w:p w14:paraId="31827A56" w14:textId="77777777" w:rsidR="003F35E9" w:rsidRPr="003F35E9" w:rsidRDefault="003F35E9" w:rsidP="003F35E9">
      <w:pPr>
        <w:spacing w:line="240" w:lineRule="auto"/>
        <w:rPr>
          <w:rFonts w:ascii="Arial" w:hAnsi="Arial" w:cs="Arial"/>
          <w:sz w:val="21"/>
          <w:szCs w:val="21"/>
          <w:u w:val="single"/>
          <w:lang w:eastAsia="en-US"/>
        </w:rPr>
      </w:pPr>
    </w:p>
    <w:p w14:paraId="759C0FD4" w14:textId="77777777" w:rsidR="003F35E9" w:rsidRPr="003F35E9" w:rsidRDefault="003F35E9" w:rsidP="003F35E9">
      <w:pPr>
        <w:spacing w:line="240" w:lineRule="auto"/>
        <w:rPr>
          <w:rFonts w:ascii="Arial" w:hAnsi="Arial" w:cs="Arial"/>
          <w:sz w:val="21"/>
          <w:szCs w:val="21"/>
          <w:u w:val="single"/>
          <w:lang w:eastAsia="en-US"/>
        </w:rPr>
      </w:pPr>
    </w:p>
    <w:p w14:paraId="7F182901"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tenderer shall attach to the application/tender all the documents referred to in this point. </w:t>
      </w:r>
    </w:p>
    <w:p w14:paraId="5CEA0844" w14:textId="77777777" w:rsidR="003F35E9" w:rsidRPr="003F35E9" w:rsidRDefault="003F35E9" w:rsidP="003F35E9">
      <w:pPr>
        <w:spacing w:line="240" w:lineRule="auto"/>
        <w:rPr>
          <w:rFonts w:ascii="Arial" w:hAnsi="Arial" w:cs="Arial"/>
          <w:sz w:val="21"/>
          <w:szCs w:val="21"/>
        </w:rPr>
      </w:pPr>
    </w:p>
    <w:p w14:paraId="194C111E" w14:textId="77777777" w:rsidR="003F35E9" w:rsidRPr="003F35E9" w:rsidRDefault="003F35E9" w:rsidP="003F35E9">
      <w:pPr>
        <w:spacing w:line="240" w:lineRule="auto"/>
        <w:rPr>
          <w:rFonts w:ascii="Arial" w:hAnsi="Arial" w:cs="Arial"/>
          <w:sz w:val="21"/>
          <w:szCs w:val="21"/>
        </w:rPr>
      </w:pPr>
      <w:r w:rsidRPr="003F35E9">
        <w:rPr>
          <w:rFonts w:ascii="Arial" w:hAnsi="Arial"/>
          <w:sz w:val="21"/>
        </w:rPr>
        <w:lastRenderedPageBreak/>
        <w:t>The tenderer submitting the application/tender guarantees, under criminal and material liability, that all the information and documents provided in the application/tender are true and that the attached documentation corresponds to the original. Failing this, the tenderer shall be liable to the Contracting Authority for any damage suffered.</w:t>
      </w:r>
    </w:p>
    <w:p w14:paraId="0FC6EC34" w14:textId="388F5924" w:rsidR="0004145F" w:rsidRPr="003F35E9" w:rsidRDefault="0004145F" w:rsidP="003F35E9"/>
    <w:sectPr w:rsidR="0004145F" w:rsidRPr="003F35E9"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21AC4" w14:textId="77777777" w:rsidR="00760407" w:rsidRPr="003F35E9" w:rsidRDefault="00760407">
      <w:pPr>
        <w:spacing w:line="240" w:lineRule="auto"/>
      </w:pPr>
      <w:r w:rsidRPr="003F35E9">
        <w:separator/>
      </w:r>
    </w:p>
  </w:endnote>
  <w:endnote w:type="continuationSeparator" w:id="0">
    <w:p w14:paraId="080247F5" w14:textId="77777777" w:rsidR="00760407" w:rsidRPr="003F35E9" w:rsidRDefault="00760407">
      <w:pPr>
        <w:spacing w:line="240" w:lineRule="auto"/>
      </w:pPr>
      <w:r w:rsidRPr="003F35E9">
        <w:continuationSeparator/>
      </w:r>
    </w:p>
  </w:endnote>
  <w:endnote w:type="continuationNotice" w:id="1">
    <w:p w14:paraId="40CA5AF6" w14:textId="77777777" w:rsidR="00760407" w:rsidRPr="003F35E9"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3F35E9" w:rsidRDefault="00AB15DD" w:rsidP="00A869D8">
        <w:pPr>
          <w:pStyle w:val="Noga"/>
          <w:jc w:val="right"/>
          <w:rPr>
            <w:rFonts w:ascii="Arial" w:hAnsi="Arial" w:cs="Arial"/>
            <w:sz w:val="14"/>
            <w:szCs w:val="14"/>
          </w:rPr>
        </w:pPr>
        <w:r w:rsidRPr="003F35E9">
          <w:rPr>
            <w:rFonts w:ascii="Arial" w:hAnsi="Arial" w:cs="Arial"/>
            <w:shd w:val="clear" w:color="auto" w:fill="E6E6E6"/>
          </w:rPr>
          <w:fldChar w:fldCharType="begin"/>
        </w:r>
        <w:r w:rsidRPr="003F35E9">
          <w:rPr>
            <w:rFonts w:ascii="Arial" w:hAnsi="Arial" w:cs="Arial"/>
          </w:rPr>
          <w:instrText xml:space="preserve"> PAGE   \* MERGEFORMAT </w:instrText>
        </w:r>
        <w:r w:rsidRPr="003F35E9">
          <w:rPr>
            <w:rFonts w:ascii="Arial" w:hAnsi="Arial" w:cs="Arial"/>
            <w:shd w:val="clear" w:color="auto" w:fill="E6E6E6"/>
          </w:rPr>
          <w:fldChar w:fldCharType="separate"/>
        </w:r>
        <w:r w:rsidR="009B311F" w:rsidRPr="003F35E9">
          <w:rPr>
            <w:rFonts w:ascii="Arial" w:hAnsi="Arial" w:cs="Arial"/>
          </w:rPr>
          <w:t>20</w:t>
        </w:r>
        <w:r w:rsidRPr="003F35E9">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CDD7B" w14:textId="77777777" w:rsidR="00760407" w:rsidRPr="003F35E9" w:rsidRDefault="00760407">
      <w:pPr>
        <w:spacing w:line="240" w:lineRule="auto"/>
      </w:pPr>
      <w:r w:rsidRPr="003F35E9">
        <w:separator/>
      </w:r>
    </w:p>
  </w:footnote>
  <w:footnote w:type="continuationSeparator" w:id="0">
    <w:p w14:paraId="179F5875" w14:textId="77777777" w:rsidR="00760407" w:rsidRPr="003F35E9" w:rsidRDefault="00760407">
      <w:pPr>
        <w:spacing w:line="240" w:lineRule="auto"/>
      </w:pPr>
      <w:r w:rsidRPr="003F35E9">
        <w:continuationSeparator/>
      </w:r>
    </w:p>
  </w:footnote>
  <w:footnote w:type="continuationNotice" w:id="1">
    <w:p w14:paraId="4B150992" w14:textId="77777777" w:rsidR="00760407" w:rsidRPr="003F35E9"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4118BCC3" w:rsidR="00AB15DD" w:rsidRPr="003F35E9" w:rsidRDefault="00072763" w:rsidP="004F003B">
    <w:pPr>
      <w:pStyle w:val="Glava"/>
      <w:tabs>
        <w:tab w:val="clear" w:pos="4536"/>
        <w:tab w:val="center" w:pos="3544"/>
      </w:tabs>
      <w:jc w:val="left"/>
    </w:pPr>
    <w:r w:rsidRPr="003F35E9">
      <w:rPr>
        <w:noProof/>
      </w:rPr>
      <w:drawing>
        <wp:inline distT="0" distB="0" distL="0" distR="0" wp14:anchorId="2374EBA4" wp14:editId="22480C9E">
          <wp:extent cx="810895" cy="628015"/>
          <wp:effectExtent l="0" t="0" r="8255" b="635"/>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96720D18"/>
    <w:lvl w:ilvl="0" w:tplc="986CF402">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E127EEF"/>
    <w:multiLevelType w:val="hybridMultilevel"/>
    <w:tmpl w:val="E56AC244"/>
    <w:lvl w:ilvl="0" w:tplc="D6A4F7A4">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9"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7C3332"/>
    <w:multiLevelType w:val="hybridMultilevel"/>
    <w:tmpl w:val="8C4E0F20"/>
    <w:lvl w:ilvl="0" w:tplc="F014F548">
      <w:start w:val="1"/>
      <w:numFmt w:val="bullet"/>
      <w:lvlText w:val="o"/>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8B512E9"/>
    <w:multiLevelType w:val="multilevel"/>
    <w:tmpl w:val="2332A6EA"/>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96368F4"/>
    <w:multiLevelType w:val="hybridMultilevel"/>
    <w:tmpl w:val="1E342B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31778FB"/>
    <w:multiLevelType w:val="hybridMultilevel"/>
    <w:tmpl w:val="A308E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2"/>
  </w:num>
  <w:num w:numId="2" w16cid:durableId="218826206">
    <w:abstractNumId w:val="28"/>
  </w:num>
  <w:num w:numId="3" w16cid:durableId="81068634">
    <w:abstractNumId w:val="26"/>
  </w:num>
  <w:num w:numId="4" w16cid:durableId="1354385403">
    <w:abstractNumId w:val="41"/>
  </w:num>
  <w:num w:numId="5" w16cid:durableId="279454499">
    <w:abstractNumId w:val="20"/>
  </w:num>
  <w:num w:numId="6" w16cid:durableId="486173560">
    <w:abstractNumId w:val="36"/>
  </w:num>
  <w:num w:numId="7" w16cid:durableId="1258975892">
    <w:abstractNumId w:val="3"/>
  </w:num>
  <w:num w:numId="8" w16cid:durableId="1281299729">
    <w:abstractNumId w:val="1"/>
  </w:num>
  <w:num w:numId="9" w16cid:durableId="1237015610">
    <w:abstractNumId w:val="5"/>
  </w:num>
  <w:num w:numId="10" w16cid:durableId="137116444">
    <w:abstractNumId w:val="22"/>
  </w:num>
  <w:num w:numId="11" w16cid:durableId="1342587994">
    <w:abstractNumId w:val="37"/>
  </w:num>
  <w:num w:numId="12" w16cid:durableId="1902132197">
    <w:abstractNumId w:val="32"/>
  </w:num>
  <w:num w:numId="13" w16cid:durableId="908225837">
    <w:abstractNumId w:val="4"/>
  </w:num>
  <w:num w:numId="14" w16cid:durableId="1279214284">
    <w:abstractNumId w:val="8"/>
  </w:num>
  <w:num w:numId="15" w16cid:durableId="1554386392">
    <w:abstractNumId w:val="14"/>
  </w:num>
  <w:num w:numId="16" w16cid:durableId="193613817">
    <w:abstractNumId w:val="11"/>
  </w:num>
  <w:num w:numId="17" w16cid:durableId="687172095">
    <w:abstractNumId w:val="25"/>
  </w:num>
  <w:num w:numId="18" w16cid:durableId="771702254">
    <w:abstractNumId w:val="2"/>
  </w:num>
  <w:num w:numId="19" w16cid:durableId="204947830">
    <w:abstractNumId w:val="39"/>
  </w:num>
  <w:num w:numId="20" w16cid:durableId="996417178">
    <w:abstractNumId w:val="40"/>
  </w:num>
  <w:num w:numId="21" w16cid:durableId="1435400592">
    <w:abstractNumId w:val="35"/>
  </w:num>
  <w:num w:numId="22" w16cid:durableId="142746809">
    <w:abstractNumId w:val="9"/>
  </w:num>
  <w:num w:numId="23" w16cid:durableId="1578049182">
    <w:abstractNumId w:val="34"/>
  </w:num>
  <w:num w:numId="24" w16cid:durableId="1527060885">
    <w:abstractNumId w:val="15"/>
  </w:num>
  <w:num w:numId="25" w16cid:durableId="1339693244">
    <w:abstractNumId w:val="10"/>
  </w:num>
  <w:num w:numId="26" w16cid:durableId="967003786">
    <w:abstractNumId w:val="13"/>
  </w:num>
  <w:num w:numId="27" w16cid:durableId="194386504">
    <w:abstractNumId w:val="23"/>
  </w:num>
  <w:num w:numId="28" w16cid:durableId="578563455">
    <w:abstractNumId w:val="19"/>
  </w:num>
  <w:num w:numId="29" w16cid:durableId="595212073">
    <w:abstractNumId w:val="17"/>
  </w:num>
  <w:num w:numId="30" w16cid:durableId="2090887783">
    <w:abstractNumId w:val="18"/>
  </w:num>
  <w:num w:numId="31" w16cid:durableId="20959365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8"/>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31"/>
  </w:num>
  <w:num w:numId="40" w16cid:durableId="526872733">
    <w:abstractNumId w:val="6"/>
  </w:num>
  <w:num w:numId="41" w16cid:durableId="1497259493">
    <w:abstractNumId w:val="30"/>
  </w:num>
  <w:num w:numId="42" w16cid:durableId="808976828">
    <w:abstractNumId w:val="24"/>
  </w:num>
  <w:num w:numId="43" w16cid:durableId="1006053920">
    <w:abstractNumId w:val="27"/>
  </w:num>
  <w:num w:numId="44" w16cid:durableId="309330392">
    <w:abstractNumId w:val="29"/>
  </w:num>
  <w:num w:numId="45" w16cid:durableId="2131853179">
    <w:abstractNumId w:val="38"/>
  </w:num>
  <w:num w:numId="46" w16cid:durableId="411197227">
    <w:abstractNumId w:val="21"/>
  </w:num>
  <w:num w:numId="47" w16cid:durableId="946618141">
    <w:abstractNumId w:val="7"/>
  </w:num>
  <w:num w:numId="48" w16cid:durableId="78789474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042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AD8"/>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45F"/>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0B74"/>
    <w:rsid w:val="000617AE"/>
    <w:rsid w:val="00061DAE"/>
    <w:rsid w:val="00061EE7"/>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200"/>
    <w:rsid w:val="000A4BD5"/>
    <w:rsid w:val="000A76C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535A"/>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494"/>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54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238F"/>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0AE8"/>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0040"/>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163"/>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0BEB"/>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0B61"/>
    <w:rsid w:val="00291914"/>
    <w:rsid w:val="00291BF4"/>
    <w:rsid w:val="00292159"/>
    <w:rsid w:val="00292FC8"/>
    <w:rsid w:val="0029348F"/>
    <w:rsid w:val="00293C76"/>
    <w:rsid w:val="00293E83"/>
    <w:rsid w:val="00294956"/>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6F6"/>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895"/>
    <w:rsid w:val="002F6746"/>
    <w:rsid w:val="002F73E0"/>
    <w:rsid w:val="002F7D0D"/>
    <w:rsid w:val="002F7F0E"/>
    <w:rsid w:val="00301A4B"/>
    <w:rsid w:val="00301AFF"/>
    <w:rsid w:val="003020D0"/>
    <w:rsid w:val="00303599"/>
    <w:rsid w:val="00303CA9"/>
    <w:rsid w:val="00304F75"/>
    <w:rsid w:val="00305068"/>
    <w:rsid w:val="003052B7"/>
    <w:rsid w:val="00305B28"/>
    <w:rsid w:val="00305C11"/>
    <w:rsid w:val="00305DDD"/>
    <w:rsid w:val="003069D6"/>
    <w:rsid w:val="00306D77"/>
    <w:rsid w:val="00310019"/>
    <w:rsid w:val="00310320"/>
    <w:rsid w:val="00310CB6"/>
    <w:rsid w:val="00311327"/>
    <w:rsid w:val="003113BD"/>
    <w:rsid w:val="0031195D"/>
    <w:rsid w:val="00311E94"/>
    <w:rsid w:val="00313096"/>
    <w:rsid w:val="00314149"/>
    <w:rsid w:val="00315771"/>
    <w:rsid w:val="0031588A"/>
    <w:rsid w:val="00316D74"/>
    <w:rsid w:val="0031784C"/>
    <w:rsid w:val="00317CB4"/>
    <w:rsid w:val="00317ECB"/>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35A"/>
    <w:rsid w:val="00336707"/>
    <w:rsid w:val="00336C34"/>
    <w:rsid w:val="00337081"/>
    <w:rsid w:val="0033783E"/>
    <w:rsid w:val="00341603"/>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32B4"/>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122"/>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9BE"/>
    <w:rsid w:val="00391F00"/>
    <w:rsid w:val="0039342D"/>
    <w:rsid w:val="003934FB"/>
    <w:rsid w:val="0039364A"/>
    <w:rsid w:val="003937EC"/>
    <w:rsid w:val="0039414E"/>
    <w:rsid w:val="003957DE"/>
    <w:rsid w:val="003A1329"/>
    <w:rsid w:val="003A2429"/>
    <w:rsid w:val="003A5132"/>
    <w:rsid w:val="003A51BE"/>
    <w:rsid w:val="003A5874"/>
    <w:rsid w:val="003A6467"/>
    <w:rsid w:val="003A7512"/>
    <w:rsid w:val="003B12B4"/>
    <w:rsid w:val="003B190A"/>
    <w:rsid w:val="003B2B90"/>
    <w:rsid w:val="003B3004"/>
    <w:rsid w:val="003B50A1"/>
    <w:rsid w:val="003B57D8"/>
    <w:rsid w:val="003B63E8"/>
    <w:rsid w:val="003B7196"/>
    <w:rsid w:val="003B71B4"/>
    <w:rsid w:val="003B753A"/>
    <w:rsid w:val="003C1D03"/>
    <w:rsid w:val="003C5683"/>
    <w:rsid w:val="003C573E"/>
    <w:rsid w:val="003C5EE6"/>
    <w:rsid w:val="003C6C79"/>
    <w:rsid w:val="003C6C83"/>
    <w:rsid w:val="003C6CF3"/>
    <w:rsid w:val="003C7971"/>
    <w:rsid w:val="003D131A"/>
    <w:rsid w:val="003D1C3B"/>
    <w:rsid w:val="003D1F87"/>
    <w:rsid w:val="003D2D05"/>
    <w:rsid w:val="003D3866"/>
    <w:rsid w:val="003D4AE7"/>
    <w:rsid w:val="003D525B"/>
    <w:rsid w:val="003D5990"/>
    <w:rsid w:val="003D59E4"/>
    <w:rsid w:val="003D5B39"/>
    <w:rsid w:val="003D78A2"/>
    <w:rsid w:val="003D79D1"/>
    <w:rsid w:val="003E068D"/>
    <w:rsid w:val="003E0821"/>
    <w:rsid w:val="003E0AFC"/>
    <w:rsid w:val="003E0EED"/>
    <w:rsid w:val="003E35B2"/>
    <w:rsid w:val="003E3678"/>
    <w:rsid w:val="003E446C"/>
    <w:rsid w:val="003E4A59"/>
    <w:rsid w:val="003E5207"/>
    <w:rsid w:val="003E76F6"/>
    <w:rsid w:val="003E79FF"/>
    <w:rsid w:val="003F0783"/>
    <w:rsid w:val="003F07EB"/>
    <w:rsid w:val="003F10B9"/>
    <w:rsid w:val="003F11ED"/>
    <w:rsid w:val="003F19AE"/>
    <w:rsid w:val="003F270C"/>
    <w:rsid w:val="003F35E9"/>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9AC"/>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47D"/>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48BE"/>
    <w:rsid w:val="004B5058"/>
    <w:rsid w:val="004B55EC"/>
    <w:rsid w:val="004B5D49"/>
    <w:rsid w:val="004B67C3"/>
    <w:rsid w:val="004B6A38"/>
    <w:rsid w:val="004B6F86"/>
    <w:rsid w:val="004B71E1"/>
    <w:rsid w:val="004B75DF"/>
    <w:rsid w:val="004B7CD4"/>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040"/>
    <w:rsid w:val="004E159C"/>
    <w:rsid w:val="004E1E4D"/>
    <w:rsid w:val="004E395C"/>
    <w:rsid w:val="004E3D77"/>
    <w:rsid w:val="004E4D36"/>
    <w:rsid w:val="004E5184"/>
    <w:rsid w:val="004E5ACA"/>
    <w:rsid w:val="004E5B7A"/>
    <w:rsid w:val="004E7026"/>
    <w:rsid w:val="004F003B"/>
    <w:rsid w:val="004F03F9"/>
    <w:rsid w:val="004F0773"/>
    <w:rsid w:val="004F0D38"/>
    <w:rsid w:val="004F1722"/>
    <w:rsid w:val="004F17A8"/>
    <w:rsid w:val="004F267A"/>
    <w:rsid w:val="004F26A2"/>
    <w:rsid w:val="004F3111"/>
    <w:rsid w:val="004F48FB"/>
    <w:rsid w:val="004F694D"/>
    <w:rsid w:val="004F7E58"/>
    <w:rsid w:val="00500110"/>
    <w:rsid w:val="00500257"/>
    <w:rsid w:val="005007F6"/>
    <w:rsid w:val="00500D98"/>
    <w:rsid w:val="00501817"/>
    <w:rsid w:val="0050185F"/>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66117"/>
    <w:rsid w:val="0057015E"/>
    <w:rsid w:val="005709B3"/>
    <w:rsid w:val="005709EA"/>
    <w:rsid w:val="00570CFA"/>
    <w:rsid w:val="00570E6A"/>
    <w:rsid w:val="00570FE9"/>
    <w:rsid w:val="00571892"/>
    <w:rsid w:val="00571D19"/>
    <w:rsid w:val="005720B3"/>
    <w:rsid w:val="00572214"/>
    <w:rsid w:val="00572D48"/>
    <w:rsid w:val="00573433"/>
    <w:rsid w:val="00574606"/>
    <w:rsid w:val="00574848"/>
    <w:rsid w:val="00575150"/>
    <w:rsid w:val="00576740"/>
    <w:rsid w:val="005767E5"/>
    <w:rsid w:val="00576AF3"/>
    <w:rsid w:val="00576FA4"/>
    <w:rsid w:val="0058004A"/>
    <w:rsid w:val="00580547"/>
    <w:rsid w:val="00580F74"/>
    <w:rsid w:val="005816BE"/>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5E67"/>
    <w:rsid w:val="005C6DA3"/>
    <w:rsid w:val="005C7371"/>
    <w:rsid w:val="005C7F63"/>
    <w:rsid w:val="005D09FA"/>
    <w:rsid w:val="005D32E2"/>
    <w:rsid w:val="005D560C"/>
    <w:rsid w:val="005D5D70"/>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4F6F"/>
    <w:rsid w:val="005F5055"/>
    <w:rsid w:val="005F7803"/>
    <w:rsid w:val="005F7A93"/>
    <w:rsid w:val="00600846"/>
    <w:rsid w:val="0060099C"/>
    <w:rsid w:val="00600CEB"/>
    <w:rsid w:val="00601FDC"/>
    <w:rsid w:val="00603C7A"/>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6BA5"/>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804E1"/>
    <w:rsid w:val="00681062"/>
    <w:rsid w:val="00682C84"/>
    <w:rsid w:val="00682C90"/>
    <w:rsid w:val="00682D2A"/>
    <w:rsid w:val="00682DA4"/>
    <w:rsid w:val="0068383E"/>
    <w:rsid w:val="00683F4A"/>
    <w:rsid w:val="0068455A"/>
    <w:rsid w:val="006856D3"/>
    <w:rsid w:val="0068614C"/>
    <w:rsid w:val="00686365"/>
    <w:rsid w:val="006863A6"/>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48DB"/>
    <w:rsid w:val="006B51CD"/>
    <w:rsid w:val="006B5BDE"/>
    <w:rsid w:val="006B5E29"/>
    <w:rsid w:val="006B68B9"/>
    <w:rsid w:val="006B6D19"/>
    <w:rsid w:val="006B6F39"/>
    <w:rsid w:val="006C006C"/>
    <w:rsid w:val="006C042C"/>
    <w:rsid w:val="006C0D6B"/>
    <w:rsid w:val="006C0DB1"/>
    <w:rsid w:val="006C1FE7"/>
    <w:rsid w:val="006C39BE"/>
    <w:rsid w:val="006C4538"/>
    <w:rsid w:val="006C46A5"/>
    <w:rsid w:val="006C488D"/>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6E9"/>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02A0"/>
    <w:rsid w:val="00701301"/>
    <w:rsid w:val="00701754"/>
    <w:rsid w:val="00702525"/>
    <w:rsid w:val="00703E68"/>
    <w:rsid w:val="00704A3C"/>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597F"/>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32FD"/>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B7369"/>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385"/>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49F7"/>
    <w:rsid w:val="008352D2"/>
    <w:rsid w:val="00835A1B"/>
    <w:rsid w:val="00836A67"/>
    <w:rsid w:val="00840668"/>
    <w:rsid w:val="008408A9"/>
    <w:rsid w:val="008409C7"/>
    <w:rsid w:val="00842A0F"/>
    <w:rsid w:val="00843299"/>
    <w:rsid w:val="0084364F"/>
    <w:rsid w:val="0084454B"/>
    <w:rsid w:val="00844B11"/>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80A"/>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3803"/>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1AB"/>
    <w:rsid w:val="00934F7A"/>
    <w:rsid w:val="009355AB"/>
    <w:rsid w:val="00935A4B"/>
    <w:rsid w:val="00935DA7"/>
    <w:rsid w:val="00940F04"/>
    <w:rsid w:val="00941E25"/>
    <w:rsid w:val="009426D0"/>
    <w:rsid w:val="009433A5"/>
    <w:rsid w:val="00943A72"/>
    <w:rsid w:val="0094445F"/>
    <w:rsid w:val="0094623B"/>
    <w:rsid w:val="009466A2"/>
    <w:rsid w:val="00950D89"/>
    <w:rsid w:val="0095112C"/>
    <w:rsid w:val="009524C3"/>
    <w:rsid w:val="0095267C"/>
    <w:rsid w:val="00952EE4"/>
    <w:rsid w:val="00954BA3"/>
    <w:rsid w:val="009551EF"/>
    <w:rsid w:val="00955FF6"/>
    <w:rsid w:val="00956A16"/>
    <w:rsid w:val="0095736F"/>
    <w:rsid w:val="009576B7"/>
    <w:rsid w:val="00957A05"/>
    <w:rsid w:val="00960823"/>
    <w:rsid w:val="009609C4"/>
    <w:rsid w:val="00961CC3"/>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4F2"/>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4A19"/>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5ED8"/>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AC3"/>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B60"/>
    <w:rsid w:val="00AA6EA4"/>
    <w:rsid w:val="00AA7F27"/>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5B1A"/>
    <w:rsid w:val="00AC6CBF"/>
    <w:rsid w:val="00AC6EF2"/>
    <w:rsid w:val="00AC7D04"/>
    <w:rsid w:val="00AD0B69"/>
    <w:rsid w:val="00AD0E2E"/>
    <w:rsid w:val="00AD1B36"/>
    <w:rsid w:val="00AD2529"/>
    <w:rsid w:val="00AD2F7D"/>
    <w:rsid w:val="00AD2FF6"/>
    <w:rsid w:val="00AD3B4C"/>
    <w:rsid w:val="00AD3CA3"/>
    <w:rsid w:val="00AD4709"/>
    <w:rsid w:val="00AD4C4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37751"/>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23E5"/>
    <w:rsid w:val="00B62989"/>
    <w:rsid w:val="00B645C1"/>
    <w:rsid w:val="00B646B0"/>
    <w:rsid w:val="00B6494A"/>
    <w:rsid w:val="00B64DFE"/>
    <w:rsid w:val="00B6587A"/>
    <w:rsid w:val="00B65CF0"/>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6929"/>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4F21"/>
    <w:rsid w:val="00C15CDC"/>
    <w:rsid w:val="00C16E9E"/>
    <w:rsid w:val="00C172C0"/>
    <w:rsid w:val="00C21181"/>
    <w:rsid w:val="00C213C8"/>
    <w:rsid w:val="00C21446"/>
    <w:rsid w:val="00C22CCE"/>
    <w:rsid w:val="00C23508"/>
    <w:rsid w:val="00C23C4F"/>
    <w:rsid w:val="00C23D04"/>
    <w:rsid w:val="00C24FA9"/>
    <w:rsid w:val="00C25303"/>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0E0C"/>
    <w:rsid w:val="00C60EB1"/>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0EF3"/>
    <w:rsid w:val="00CC2C55"/>
    <w:rsid w:val="00CC30C4"/>
    <w:rsid w:val="00CC331B"/>
    <w:rsid w:val="00CC3931"/>
    <w:rsid w:val="00CC3A13"/>
    <w:rsid w:val="00CC4A9F"/>
    <w:rsid w:val="00CC5C1D"/>
    <w:rsid w:val="00CC5DD9"/>
    <w:rsid w:val="00CC5DDF"/>
    <w:rsid w:val="00CC6298"/>
    <w:rsid w:val="00CC6C2E"/>
    <w:rsid w:val="00CC6D25"/>
    <w:rsid w:val="00CD008A"/>
    <w:rsid w:val="00CD21A6"/>
    <w:rsid w:val="00CD25F9"/>
    <w:rsid w:val="00CD295C"/>
    <w:rsid w:val="00CD2A15"/>
    <w:rsid w:val="00CD2C89"/>
    <w:rsid w:val="00CD2E60"/>
    <w:rsid w:val="00CD3744"/>
    <w:rsid w:val="00CD3F98"/>
    <w:rsid w:val="00CD40B4"/>
    <w:rsid w:val="00CD47A6"/>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1EBF"/>
    <w:rsid w:val="00D02914"/>
    <w:rsid w:val="00D03B7B"/>
    <w:rsid w:val="00D04A41"/>
    <w:rsid w:val="00D066D0"/>
    <w:rsid w:val="00D0692B"/>
    <w:rsid w:val="00D06A8E"/>
    <w:rsid w:val="00D0711D"/>
    <w:rsid w:val="00D07170"/>
    <w:rsid w:val="00D07EBB"/>
    <w:rsid w:val="00D11076"/>
    <w:rsid w:val="00D112E3"/>
    <w:rsid w:val="00D1255E"/>
    <w:rsid w:val="00D12BEA"/>
    <w:rsid w:val="00D12F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1F6"/>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11F"/>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025"/>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83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DE"/>
    <w:rsid w:val="00F037E1"/>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1D6"/>
    <w:rsid w:val="00F41C4C"/>
    <w:rsid w:val="00F41CEB"/>
    <w:rsid w:val="00F41D0E"/>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A3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CC1"/>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1FBA"/>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val="en-GB"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n/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23</Pages>
  <Words>10817</Words>
  <Characters>61663</Characters>
  <Application>Microsoft Office Word</Application>
  <DocSecurity>0</DocSecurity>
  <Lines>513</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72336</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6</cp:revision>
  <cp:lastPrinted>2023-05-15T09:39:00Z</cp:lastPrinted>
  <dcterms:created xsi:type="dcterms:W3CDTF">2024-12-16T12:47:00Z</dcterms:created>
  <dcterms:modified xsi:type="dcterms:W3CDTF">2024-12-16T13:21:00Z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